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D7D0D" w14:textId="77777777" w:rsidR="00B37F49" w:rsidRDefault="00B37F49" w:rsidP="00C84E22">
      <w:pPr>
        <w:tabs>
          <w:tab w:val="num" w:pos="567"/>
        </w:tabs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EF59BE">
        <w:rPr>
          <w:noProof/>
        </w:rPr>
        <w:drawing>
          <wp:inline distT="0" distB="0" distL="0" distR="0" wp14:anchorId="0C805719" wp14:editId="3299FFEC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4CC4A" w14:textId="77777777" w:rsidR="00B37F49" w:rsidRDefault="00B37F49" w:rsidP="00C84E22">
      <w:pPr>
        <w:tabs>
          <w:tab w:val="num" w:pos="567"/>
        </w:tabs>
        <w:ind w:left="567" w:hanging="567"/>
        <w:jc w:val="both"/>
        <w:rPr>
          <w:rFonts w:ascii="Arial" w:hAnsi="Arial" w:cs="Arial"/>
          <w:b/>
          <w:sz w:val="24"/>
          <w:szCs w:val="24"/>
        </w:rPr>
      </w:pPr>
    </w:p>
    <w:p w14:paraId="37ACDC98" w14:textId="2BA3B8D8" w:rsidR="00C84E22" w:rsidRPr="00B37F49" w:rsidRDefault="00B37F49" w:rsidP="00B37F49">
      <w:pPr>
        <w:tabs>
          <w:tab w:val="num" w:pos="0"/>
        </w:tabs>
        <w:jc w:val="both"/>
        <w:rPr>
          <w:rFonts w:ascii="Book Antiqua" w:hAnsi="Book Antiqua" w:cs="Arial"/>
          <w:b/>
          <w:sz w:val="28"/>
          <w:szCs w:val="28"/>
        </w:rPr>
      </w:pPr>
      <w:r w:rsidRPr="00B37F49">
        <w:rPr>
          <w:rFonts w:ascii="Book Antiqua" w:hAnsi="Book Antiqua" w:cs="Arial"/>
          <w:b/>
          <w:sz w:val="28"/>
          <w:szCs w:val="28"/>
        </w:rPr>
        <w:t xml:space="preserve">5. </w:t>
      </w:r>
      <w:r w:rsidR="00C84E22" w:rsidRPr="00B37F49">
        <w:rPr>
          <w:rFonts w:ascii="Book Antiqua" w:hAnsi="Book Antiqua" w:cs="Arial"/>
          <w:b/>
          <w:sz w:val="28"/>
          <w:szCs w:val="28"/>
        </w:rPr>
        <w:t>Obowiązek informacyjny RODO dot. postępowań w trybie ustawy</w:t>
      </w:r>
      <w:r>
        <w:rPr>
          <w:rFonts w:ascii="Book Antiqua" w:hAnsi="Book Antiqua" w:cs="Arial"/>
          <w:b/>
          <w:sz w:val="28"/>
          <w:szCs w:val="28"/>
        </w:rPr>
        <w:t xml:space="preserve"> </w:t>
      </w:r>
      <w:r w:rsidR="00C84E22" w:rsidRPr="00B37F49">
        <w:rPr>
          <w:rFonts w:ascii="Book Antiqua" w:hAnsi="Book Antiqua" w:cs="Arial"/>
          <w:b/>
          <w:sz w:val="28"/>
          <w:szCs w:val="28"/>
        </w:rPr>
        <w:t>Prawo zamówień publicznych</w:t>
      </w:r>
    </w:p>
    <w:p w14:paraId="3C279EE3" w14:textId="4AEE6BDD" w:rsidR="00C84E22" w:rsidRDefault="00C84E22" w:rsidP="00C84E22">
      <w:pPr>
        <w:jc w:val="both"/>
        <w:rPr>
          <w:rFonts w:ascii="Arial" w:hAnsi="Arial" w:cs="Arial"/>
          <w:sz w:val="24"/>
          <w:szCs w:val="24"/>
        </w:rPr>
      </w:pPr>
    </w:p>
    <w:p w14:paraId="0F19DFA1" w14:textId="152615F4" w:rsidR="002F2E02" w:rsidRDefault="002F2E02" w:rsidP="00A269E5">
      <w:pPr>
        <w:spacing w:after="160" w:line="259" w:lineRule="auto"/>
        <w:jc w:val="both"/>
        <w:rPr>
          <w:rFonts w:ascii="Book Antiqua" w:hAnsi="Book Antiqua" w:cs="Arial"/>
          <w:sz w:val="22"/>
          <w:szCs w:val="22"/>
        </w:rPr>
      </w:pPr>
      <w:r w:rsidRPr="00B37F49">
        <w:rPr>
          <w:rFonts w:ascii="Book Antiqua" w:hAnsi="Book Antiqua" w:cs="Arial"/>
          <w:sz w:val="22"/>
          <w:szCs w:val="22"/>
        </w:rPr>
        <w:t xml:space="preserve">Zgodnie z art. 13 i 14 RODO, Zamawiający informuje, że: </w:t>
      </w:r>
    </w:p>
    <w:p w14:paraId="6EA4DDC8" w14:textId="1522D796" w:rsidR="002F2E02" w:rsidRDefault="00A269E5" w:rsidP="006E3D60">
      <w:pPr>
        <w:pStyle w:val="Akapitzlist"/>
        <w:numPr>
          <w:ilvl w:val="0"/>
          <w:numId w:val="7"/>
        </w:numPr>
        <w:spacing w:after="160" w:line="259" w:lineRule="auto"/>
        <w:ind w:left="425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A</w:t>
      </w:r>
      <w:r w:rsidR="002F2E02" w:rsidRPr="00B37F49">
        <w:rPr>
          <w:rFonts w:ascii="Book Antiqua" w:hAnsi="Book Antiqua" w:cs="Arial"/>
        </w:rPr>
        <w:t xml:space="preserve">dministratorem danych osobowych jest: </w:t>
      </w:r>
      <w:r w:rsidR="002F2E02" w:rsidRPr="00A269E5">
        <w:rPr>
          <w:rFonts w:ascii="Book Antiqua" w:hAnsi="Book Antiqua" w:cs="Arial"/>
          <w:b/>
        </w:rPr>
        <w:t>Zakład Wodociągów i Kanalizacji Sp. z o.o.</w:t>
      </w:r>
      <w:r w:rsidR="002F2E02" w:rsidRPr="00B37F49">
        <w:rPr>
          <w:rFonts w:ascii="Book Antiqua" w:hAnsi="Book Antiqua" w:cs="Arial"/>
        </w:rPr>
        <w:t xml:space="preserve"> </w:t>
      </w:r>
      <w:r w:rsidR="00C66951">
        <w:rPr>
          <w:rFonts w:ascii="Book Antiqua" w:hAnsi="Book Antiqua" w:cs="Arial"/>
        </w:rPr>
        <w:br/>
      </w:r>
      <w:r w:rsidR="002F2E02" w:rsidRPr="00A269E5">
        <w:rPr>
          <w:rFonts w:ascii="Book Antiqua" w:hAnsi="Book Antiqua" w:cs="Arial"/>
          <w:b/>
        </w:rPr>
        <w:t>w Szczecinie</w:t>
      </w:r>
      <w:r w:rsidR="002F2E02" w:rsidRPr="00B37F49">
        <w:rPr>
          <w:rFonts w:ascii="Book Antiqua" w:hAnsi="Book Antiqua" w:cs="Arial"/>
        </w:rPr>
        <w:t>, ul. M. Golisza 10, 71-682 Szczecin</w:t>
      </w:r>
      <w:r w:rsidR="003D0DFA">
        <w:rPr>
          <w:rFonts w:ascii="Book Antiqua" w:hAnsi="Book Antiqua" w:cs="Arial"/>
        </w:rPr>
        <w:t>.</w:t>
      </w:r>
    </w:p>
    <w:p w14:paraId="45DD27A2" w14:textId="2158195F" w:rsidR="002F2E02" w:rsidRPr="00A269E5" w:rsidRDefault="00A269E5" w:rsidP="006E3D60">
      <w:pPr>
        <w:pStyle w:val="Akapitzlist"/>
        <w:numPr>
          <w:ilvl w:val="0"/>
          <w:numId w:val="7"/>
        </w:numPr>
        <w:spacing w:after="160" w:line="259" w:lineRule="auto"/>
        <w:ind w:left="425" w:hanging="426"/>
        <w:jc w:val="both"/>
        <w:rPr>
          <w:rStyle w:val="Hipercze"/>
          <w:rFonts w:ascii="Book Antiqua" w:hAnsi="Book Antiqua" w:cs="Arial"/>
          <w:color w:val="auto"/>
          <w:u w:val="none"/>
        </w:rPr>
      </w:pPr>
      <w:r>
        <w:rPr>
          <w:rFonts w:ascii="Book Antiqua" w:hAnsi="Book Antiqua" w:cs="Arial"/>
        </w:rPr>
        <w:t>K</w:t>
      </w:r>
      <w:r w:rsidR="002F2E02" w:rsidRPr="00C66951">
        <w:rPr>
          <w:rFonts w:ascii="Book Antiqua" w:hAnsi="Book Antiqua" w:cs="Arial"/>
        </w:rPr>
        <w:t xml:space="preserve">ontakt do inspektora ochrony danych osobowych w: Zakładzie Wodociągów </w:t>
      </w:r>
      <w:r w:rsidR="00C66951">
        <w:rPr>
          <w:rFonts w:ascii="Book Antiqua" w:hAnsi="Book Antiqua" w:cs="Arial"/>
        </w:rPr>
        <w:br/>
      </w:r>
      <w:r w:rsidR="002F2E02" w:rsidRPr="00C66951">
        <w:rPr>
          <w:rFonts w:ascii="Book Antiqua" w:hAnsi="Book Antiqua" w:cs="Arial"/>
        </w:rPr>
        <w:t xml:space="preserve">i Kanalizacji Sp. z o.o. w Szczecinie tel. 91 44 26 231, adres e-mail: </w:t>
      </w:r>
      <w:hyperlink r:id="rId6" w:history="1">
        <w:r w:rsidR="002F2E02" w:rsidRPr="00C66951">
          <w:rPr>
            <w:rStyle w:val="Hipercze"/>
            <w:rFonts w:ascii="Book Antiqua" w:hAnsi="Book Antiqua" w:cs="Arial"/>
          </w:rPr>
          <w:t>iod@zwik.szczecin.pl</w:t>
        </w:r>
      </w:hyperlink>
      <w:r w:rsidR="00912BC3">
        <w:rPr>
          <w:rStyle w:val="Hipercze"/>
          <w:rFonts w:ascii="Book Antiqua" w:hAnsi="Book Antiqua" w:cs="Arial"/>
          <w:color w:val="auto"/>
        </w:rPr>
        <w:t>.</w:t>
      </w:r>
      <w:bookmarkStart w:id="0" w:name="_GoBack"/>
      <w:bookmarkEnd w:id="0"/>
    </w:p>
    <w:p w14:paraId="504653EF" w14:textId="3A9283FC" w:rsidR="002F2E02" w:rsidRDefault="00A269E5" w:rsidP="006E3D60">
      <w:pPr>
        <w:pStyle w:val="Akapitzlist"/>
        <w:numPr>
          <w:ilvl w:val="0"/>
          <w:numId w:val="7"/>
        </w:numPr>
        <w:spacing w:after="0" w:line="259" w:lineRule="auto"/>
        <w:ind w:left="425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D</w:t>
      </w:r>
      <w:r w:rsidR="002F2E02" w:rsidRPr="00A269E5">
        <w:rPr>
          <w:rFonts w:ascii="Book Antiqua" w:hAnsi="Book Antiqua" w:cs="Arial"/>
        </w:rPr>
        <w:t>ane osobowe przetwarzane będą na podstawie art. 6 ust. 1 lit. c RODO w celu związanym z postępowaniem o udzielenie niniejszego zamówienia</w:t>
      </w:r>
      <w:r w:rsidR="003D0DFA">
        <w:rPr>
          <w:rFonts w:ascii="Book Antiqua" w:hAnsi="Book Antiqua" w:cs="Arial"/>
        </w:rPr>
        <w:t>.</w:t>
      </w:r>
    </w:p>
    <w:p w14:paraId="350EC8BF" w14:textId="51E02511" w:rsidR="002F2E02" w:rsidRDefault="00A269E5" w:rsidP="006E3D60">
      <w:pPr>
        <w:pStyle w:val="Akapitzlist"/>
        <w:numPr>
          <w:ilvl w:val="0"/>
          <w:numId w:val="7"/>
        </w:numPr>
        <w:spacing w:after="0" w:line="259" w:lineRule="auto"/>
        <w:ind w:left="425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O</w:t>
      </w:r>
      <w:r w:rsidR="002F2E02" w:rsidRPr="00A269E5">
        <w:rPr>
          <w:rFonts w:ascii="Book Antiqua" w:hAnsi="Book Antiqua" w:cs="Arial"/>
        </w:rPr>
        <w:t xml:space="preserve">dbiorcami ww. danych osobowych będą osoby lub podmioty, którym udostępniona zostanie dokumentacja postępowania w oparciu o art. 18 oraz art. 74 </w:t>
      </w:r>
      <w:r w:rsidR="00C84E22" w:rsidRPr="00A269E5">
        <w:rPr>
          <w:rFonts w:ascii="Book Antiqua" w:hAnsi="Book Antiqua" w:cs="Arial"/>
          <w:bCs/>
        </w:rPr>
        <w:t xml:space="preserve">ustawy z dnia </w:t>
      </w:r>
      <w:r w:rsidR="00C66951" w:rsidRPr="00A269E5">
        <w:rPr>
          <w:rFonts w:ascii="Book Antiqua" w:hAnsi="Book Antiqua" w:cs="Arial"/>
          <w:bCs/>
        </w:rPr>
        <w:br/>
      </w:r>
      <w:r w:rsidR="00C84E22" w:rsidRPr="00A269E5">
        <w:rPr>
          <w:rFonts w:ascii="Book Antiqua" w:hAnsi="Book Antiqua" w:cs="Arial"/>
          <w:bCs/>
        </w:rPr>
        <w:t>11 września 2019 r. Prawo zamówień publicznych</w:t>
      </w:r>
      <w:r w:rsidR="002F2E02" w:rsidRPr="00A269E5">
        <w:rPr>
          <w:rFonts w:ascii="Book Antiqua" w:hAnsi="Book Antiqua" w:cs="Arial"/>
        </w:rPr>
        <w:t xml:space="preserve"> oraz umowy dofinansowania (jeżeli dotyczy)</w:t>
      </w:r>
      <w:r w:rsidR="003D0DFA">
        <w:rPr>
          <w:rFonts w:ascii="Book Antiqua" w:hAnsi="Book Antiqua" w:cs="Arial"/>
        </w:rPr>
        <w:t>.</w:t>
      </w:r>
    </w:p>
    <w:p w14:paraId="1642ACD8" w14:textId="5CBF9B0A" w:rsidR="00C66951" w:rsidRPr="00A269E5" w:rsidRDefault="00A269E5" w:rsidP="006E3D60">
      <w:pPr>
        <w:pStyle w:val="Akapitzlist"/>
        <w:numPr>
          <w:ilvl w:val="0"/>
          <w:numId w:val="7"/>
        </w:numPr>
        <w:spacing w:after="0" w:line="259" w:lineRule="auto"/>
        <w:ind w:left="425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W</w:t>
      </w:r>
      <w:r w:rsidR="002F2E02" w:rsidRPr="00A269E5">
        <w:rPr>
          <w:rFonts w:ascii="Book Antiqua" w:hAnsi="Book Antiqua" w:cs="Arial"/>
        </w:rPr>
        <w:t xml:space="preserve">w. dane osobowe będą przechowywane odpowiednio: </w:t>
      </w:r>
    </w:p>
    <w:p w14:paraId="31D990B8" w14:textId="3C6955DB" w:rsidR="00C66951" w:rsidRPr="00A269E5" w:rsidRDefault="00C66951" w:rsidP="006E3D60">
      <w:pPr>
        <w:pStyle w:val="Akapitzlist"/>
        <w:numPr>
          <w:ilvl w:val="0"/>
          <w:numId w:val="8"/>
        </w:numPr>
        <w:spacing w:after="0" w:line="259" w:lineRule="auto"/>
        <w:jc w:val="both"/>
        <w:rPr>
          <w:rFonts w:ascii="Book Antiqua" w:hAnsi="Book Antiqua" w:cs="Arial"/>
        </w:rPr>
      </w:pPr>
      <w:r w:rsidRPr="00A269E5">
        <w:rPr>
          <w:rFonts w:ascii="Book Antiqua" w:hAnsi="Book Antiqua" w:cs="Arial"/>
        </w:rPr>
        <w:t>przez okres 4 lat od dnia zakończenia postępowania o udzielenie zamówienia publicznego albo przez cały okres obowiązywania umowy w sprawie zamówienia publicznego</w:t>
      </w:r>
      <w:r w:rsidR="005F585B">
        <w:rPr>
          <w:rFonts w:ascii="Book Antiqua" w:hAnsi="Book Antiqua" w:cs="Arial"/>
        </w:rPr>
        <w:t>;</w:t>
      </w:r>
    </w:p>
    <w:p w14:paraId="774961D8" w14:textId="17DB28D8" w:rsidR="00C66951" w:rsidRDefault="00C66951" w:rsidP="006E3D60">
      <w:pPr>
        <w:pStyle w:val="Akapitzlist"/>
        <w:numPr>
          <w:ilvl w:val="0"/>
          <w:numId w:val="8"/>
        </w:numPr>
        <w:spacing w:after="0" w:line="259" w:lineRule="auto"/>
        <w:jc w:val="both"/>
        <w:rPr>
          <w:rFonts w:ascii="Book Antiqua" w:hAnsi="Book Antiqua" w:cs="Arial"/>
        </w:rPr>
      </w:pPr>
      <w:r w:rsidRPr="00A269E5">
        <w:rPr>
          <w:rFonts w:ascii="Book Antiqua" w:hAnsi="Book Antiqua" w:cs="Arial"/>
        </w:rPr>
        <w:t xml:space="preserve">do czasu przeprowadzania archiwizacji dokumentacji - w zakresie określonym </w:t>
      </w:r>
      <w:r w:rsidR="00A269E5" w:rsidRPr="00A269E5">
        <w:rPr>
          <w:rFonts w:ascii="Book Antiqua" w:hAnsi="Book Antiqua" w:cs="Arial"/>
        </w:rPr>
        <w:br/>
      </w:r>
      <w:r w:rsidRPr="00A269E5">
        <w:rPr>
          <w:rFonts w:ascii="Book Antiqua" w:hAnsi="Book Antiqua" w:cs="Arial"/>
        </w:rPr>
        <w:t>w przepisach o archiwizacji</w:t>
      </w:r>
      <w:r w:rsidR="003D0DFA">
        <w:rPr>
          <w:rFonts w:ascii="Book Antiqua" w:hAnsi="Book Antiqua" w:cs="Arial"/>
        </w:rPr>
        <w:t>.</w:t>
      </w:r>
    </w:p>
    <w:p w14:paraId="4D44C3A7" w14:textId="0EEECA38" w:rsidR="002F2E02" w:rsidRDefault="00A269E5" w:rsidP="006E3D60">
      <w:pPr>
        <w:pStyle w:val="Akapitzlist"/>
        <w:numPr>
          <w:ilvl w:val="0"/>
          <w:numId w:val="7"/>
        </w:numPr>
        <w:spacing w:after="0" w:line="259" w:lineRule="auto"/>
        <w:ind w:left="425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O</w:t>
      </w:r>
      <w:r w:rsidR="002F2E02" w:rsidRPr="00A269E5">
        <w:rPr>
          <w:rFonts w:ascii="Book Antiqua" w:hAnsi="Book Antiqua" w:cs="Arial"/>
        </w:rPr>
        <w:t>bowiązek podania danych osobowych jest wymogiem ustawowym określonym</w:t>
      </w:r>
      <w:r>
        <w:rPr>
          <w:rFonts w:ascii="Book Antiqua" w:hAnsi="Book Antiqua" w:cs="Arial"/>
        </w:rPr>
        <w:br/>
      </w:r>
      <w:r w:rsidR="002F2E02" w:rsidRPr="00A269E5">
        <w:rPr>
          <w:rFonts w:ascii="Book Antiqua" w:hAnsi="Book Antiqua" w:cs="Arial"/>
        </w:rPr>
        <w:t>w przepisach ustawy, związanym z udziałem w postępowaniu o udzielenie zamówienia publicznego; konsekwencje niepodania określonych danych wynikają z ustawy</w:t>
      </w:r>
      <w:r w:rsidR="003D0DFA">
        <w:rPr>
          <w:rFonts w:ascii="Book Antiqua" w:hAnsi="Book Antiqua" w:cs="Arial"/>
        </w:rPr>
        <w:t>.</w:t>
      </w:r>
    </w:p>
    <w:p w14:paraId="06C880B6" w14:textId="4D658464" w:rsidR="00A269E5" w:rsidRDefault="00A269E5" w:rsidP="006E3D60">
      <w:pPr>
        <w:pStyle w:val="Akapitzlist"/>
        <w:numPr>
          <w:ilvl w:val="0"/>
          <w:numId w:val="7"/>
        </w:numPr>
        <w:spacing w:after="0" w:line="259" w:lineRule="auto"/>
        <w:ind w:left="425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W</w:t>
      </w:r>
      <w:r w:rsidR="002F2E02" w:rsidRPr="00A269E5">
        <w:rPr>
          <w:rFonts w:ascii="Book Antiqua" w:hAnsi="Book Antiqua" w:cs="Arial"/>
        </w:rPr>
        <w:t xml:space="preserve"> odniesieniu do danych osobowych decyzje nie będą podejmowane w sposób zautomatyzowany, stosownie do art. 22 RODO</w:t>
      </w:r>
      <w:r w:rsidR="003D0DFA">
        <w:rPr>
          <w:rFonts w:ascii="Book Antiqua" w:hAnsi="Book Antiqua" w:cs="Arial"/>
        </w:rPr>
        <w:t>.</w:t>
      </w:r>
    </w:p>
    <w:p w14:paraId="0192B95D" w14:textId="423EC4BF" w:rsidR="002F2E02" w:rsidRDefault="00A269E5" w:rsidP="006E3D60">
      <w:pPr>
        <w:pStyle w:val="Akapitzlist"/>
        <w:numPr>
          <w:ilvl w:val="0"/>
          <w:numId w:val="7"/>
        </w:numPr>
        <w:spacing w:after="0" w:line="259" w:lineRule="auto"/>
        <w:ind w:left="425" w:hanging="426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O</w:t>
      </w:r>
      <w:r w:rsidR="002F2E02" w:rsidRPr="00A269E5">
        <w:rPr>
          <w:rFonts w:ascii="Book Antiqua" w:hAnsi="Book Antiqua" w:cs="Arial"/>
        </w:rPr>
        <w:t xml:space="preserve">soba fizyczna, której dane osobowe dotyczą posiada: </w:t>
      </w:r>
    </w:p>
    <w:p w14:paraId="74DDC4B4" w14:textId="300F7EC3" w:rsidR="002F2E02" w:rsidRDefault="002F2E02" w:rsidP="006E3D60">
      <w:pPr>
        <w:pStyle w:val="Akapitzlist"/>
        <w:numPr>
          <w:ilvl w:val="0"/>
          <w:numId w:val="9"/>
        </w:numPr>
        <w:spacing w:after="0" w:line="259" w:lineRule="auto"/>
        <w:jc w:val="both"/>
        <w:rPr>
          <w:rFonts w:ascii="Book Antiqua" w:hAnsi="Book Antiqua" w:cs="Arial"/>
        </w:rPr>
      </w:pPr>
      <w:r w:rsidRPr="005F585B">
        <w:rPr>
          <w:rFonts w:ascii="Book Antiqua" w:hAnsi="Book Antiqua" w:cs="Arial"/>
        </w:rPr>
        <w:t xml:space="preserve">na podstawie art. 15 RODO prawo dostępu do ww. danych osobowych. W przypadku korzystania przez osobę, której dane osobowe są przetwarzane przez zamawiającego, z uprawnienia o którym mowa w art. 15 ust. 1-3 RODO, zamawiający może żądać od osoby, występującej z żądaniem wskazania dodatkowych informacji, mających na celu sprecyzowanie nazwy lub daty zakończonego postępowania o udzielenie zamówienia; </w:t>
      </w:r>
    </w:p>
    <w:p w14:paraId="7AD015C3" w14:textId="3E2B4C65" w:rsidR="002F2E02" w:rsidRDefault="002F2E02" w:rsidP="006E3D60">
      <w:pPr>
        <w:pStyle w:val="Akapitzlist"/>
        <w:numPr>
          <w:ilvl w:val="0"/>
          <w:numId w:val="9"/>
        </w:numPr>
        <w:spacing w:line="259" w:lineRule="auto"/>
        <w:jc w:val="both"/>
        <w:rPr>
          <w:rFonts w:ascii="Book Antiqua" w:hAnsi="Book Antiqua" w:cs="Arial"/>
        </w:rPr>
      </w:pPr>
      <w:r w:rsidRPr="005F585B">
        <w:rPr>
          <w:rFonts w:ascii="Book Antiqua" w:hAnsi="Book Antiqua" w:cs="Arial"/>
        </w:rPr>
        <w:t xml:space="preserve">na podstawie art. 16 RODO prawo do sprostowania ww. danych osobowych (skorzystanie z prawa do sprostowania lub uzupełnienia nie może skutkować zmianą wyniku postępowania o udzielenie zamówienia ani zmianą postanowień umowy </w:t>
      </w:r>
      <w:r w:rsidR="005F585B">
        <w:rPr>
          <w:rFonts w:ascii="Book Antiqua" w:hAnsi="Book Antiqua" w:cs="Arial"/>
        </w:rPr>
        <w:br/>
      </w:r>
      <w:r w:rsidRPr="005F585B">
        <w:rPr>
          <w:rFonts w:ascii="Book Antiqua" w:hAnsi="Book Antiqua" w:cs="Arial"/>
        </w:rPr>
        <w:t xml:space="preserve">w sprawie zamówienia publicznego w zakresie niezgodnym z ustawą oraz nie może naruszać integralności protokołu postępowania oraz jego załączników); </w:t>
      </w:r>
    </w:p>
    <w:p w14:paraId="1BDFE6A2" w14:textId="18E52A6F" w:rsidR="002F2E02" w:rsidRDefault="002F2E02" w:rsidP="006E3D60">
      <w:pPr>
        <w:pStyle w:val="Akapitzlist"/>
        <w:numPr>
          <w:ilvl w:val="0"/>
          <w:numId w:val="9"/>
        </w:numPr>
        <w:spacing w:line="259" w:lineRule="auto"/>
        <w:jc w:val="both"/>
        <w:rPr>
          <w:rFonts w:ascii="Book Antiqua" w:hAnsi="Book Antiqua" w:cs="Arial"/>
        </w:rPr>
      </w:pPr>
      <w:r w:rsidRPr="006E3D60">
        <w:rPr>
          <w:rFonts w:ascii="Book Antiqua" w:hAnsi="Book Antiqua" w:cs="Arial"/>
        </w:rPr>
        <w:t xml:space="preserve">na podstawie art. 18 RODO prawo żądania od administratora ograniczenia przetwarzania danych osobowych. Zgłoszenie żądania ograniczenia przetwarzania nie ogranicza przetwarzania danych osobowych do czasu zakończenia postępowania. W przypadku, gdy wniesienie żądania dotyczącego prawa, o którym mowa w art. 18 ust. 1 RODO, spowoduje ograniczenie przetwarzania danych zawartych w protokole postępowania lub załącznikach do tego protokołu, od dnia zakończenia postępowania </w:t>
      </w:r>
      <w:r w:rsidRPr="006E3D60">
        <w:rPr>
          <w:rFonts w:ascii="Book Antiqua" w:hAnsi="Book Antiqua" w:cs="Arial"/>
        </w:rPr>
        <w:lastRenderedPageBreak/>
        <w:t xml:space="preserve">o udzielenie zamówienia zamawiający nie udostępnia tych danych, chyba, że zachodzą przesłanki, o których mowa w art. 18 ust. 2 RODO; </w:t>
      </w:r>
    </w:p>
    <w:p w14:paraId="1EF8E499" w14:textId="585B8E32" w:rsidR="006E3D60" w:rsidRPr="006E3D60" w:rsidRDefault="002F2E02" w:rsidP="006E3D60">
      <w:pPr>
        <w:pStyle w:val="Akapitzlist"/>
        <w:numPr>
          <w:ilvl w:val="0"/>
          <w:numId w:val="9"/>
        </w:numPr>
        <w:spacing w:line="259" w:lineRule="auto"/>
        <w:jc w:val="both"/>
        <w:rPr>
          <w:rFonts w:ascii="Book Antiqua" w:hAnsi="Book Antiqua" w:cs="Arial"/>
        </w:rPr>
      </w:pPr>
      <w:r w:rsidRPr="006E3D60">
        <w:rPr>
          <w:rFonts w:ascii="Book Antiqua" w:hAnsi="Book Antiqua" w:cs="Arial"/>
        </w:rPr>
        <w:t>prawo do wniesienia skargi do Prezesa Urzędu Ochrony Danych Osobowych, gdy przetwarzanie danych osobowych narusza przepisy RODO</w:t>
      </w:r>
      <w:r w:rsidR="003D0DFA" w:rsidRPr="006E3D60">
        <w:rPr>
          <w:rFonts w:ascii="Book Antiqua" w:hAnsi="Book Antiqua" w:cs="Arial"/>
        </w:rPr>
        <w:t>.</w:t>
      </w:r>
    </w:p>
    <w:p w14:paraId="70AB31F3" w14:textId="77777777" w:rsidR="005F585B" w:rsidRDefault="005F585B" w:rsidP="006E3D60">
      <w:pPr>
        <w:pStyle w:val="NormalnyWeb"/>
        <w:numPr>
          <w:ilvl w:val="0"/>
          <w:numId w:val="7"/>
        </w:numPr>
        <w:spacing w:before="0" w:beforeAutospacing="0" w:after="0" w:afterAutospacing="0" w:line="259" w:lineRule="auto"/>
        <w:ind w:left="426" w:hanging="426"/>
        <w:jc w:val="both"/>
        <w:rPr>
          <w:rFonts w:ascii="Book Antiqua" w:hAnsi="Book Antiqua" w:cs="Arial"/>
          <w:sz w:val="22"/>
          <w:szCs w:val="22"/>
        </w:rPr>
      </w:pPr>
      <w:r>
        <w:rPr>
          <w:rFonts w:ascii="Book Antiqua" w:hAnsi="Book Antiqua" w:cs="Arial"/>
          <w:sz w:val="22"/>
          <w:szCs w:val="22"/>
        </w:rPr>
        <w:t>O</w:t>
      </w:r>
      <w:r w:rsidR="002F2E02" w:rsidRPr="00B37F49">
        <w:rPr>
          <w:rFonts w:ascii="Book Antiqua" w:hAnsi="Book Antiqua" w:cs="Arial"/>
          <w:sz w:val="22"/>
          <w:szCs w:val="22"/>
        </w:rPr>
        <w:t>sobie fizycznej, której dane osobowe dotyczą nie przysługuje:</w:t>
      </w:r>
    </w:p>
    <w:p w14:paraId="175121EC" w14:textId="2A63D4EF" w:rsidR="002F2E02" w:rsidRDefault="002F2E02" w:rsidP="006E3D60">
      <w:pPr>
        <w:pStyle w:val="NormalnyWeb"/>
        <w:numPr>
          <w:ilvl w:val="0"/>
          <w:numId w:val="10"/>
        </w:numPr>
        <w:spacing w:before="0" w:beforeAutospacing="0" w:after="0" w:afterAutospacing="0" w:line="259" w:lineRule="auto"/>
        <w:jc w:val="both"/>
        <w:rPr>
          <w:rFonts w:ascii="Book Antiqua" w:hAnsi="Book Antiqua" w:cs="Arial"/>
          <w:sz w:val="22"/>
          <w:szCs w:val="22"/>
        </w:rPr>
      </w:pPr>
      <w:r w:rsidRPr="005F585B">
        <w:rPr>
          <w:rFonts w:ascii="Book Antiqua" w:hAnsi="Book Antiqua" w:cs="Arial"/>
          <w:sz w:val="22"/>
          <w:szCs w:val="22"/>
        </w:rPr>
        <w:t xml:space="preserve">w związku z art. 17 ust. 3 lit. b, d lub e RODO prawo do usunięcia danych osobowych; </w:t>
      </w:r>
    </w:p>
    <w:p w14:paraId="1E8F249E" w14:textId="54FC36DD" w:rsidR="002F2E02" w:rsidRDefault="002F2E02" w:rsidP="006E3D60">
      <w:pPr>
        <w:pStyle w:val="NormalnyWeb"/>
        <w:numPr>
          <w:ilvl w:val="0"/>
          <w:numId w:val="10"/>
        </w:numPr>
        <w:spacing w:before="0" w:beforeAutospacing="0" w:after="0" w:afterAutospacing="0" w:line="259" w:lineRule="auto"/>
        <w:jc w:val="both"/>
        <w:rPr>
          <w:rFonts w:ascii="Book Antiqua" w:hAnsi="Book Antiqua" w:cs="Arial"/>
          <w:sz w:val="22"/>
          <w:szCs w:val="22"/>
        </w:rPr>
      </w:pPr>
      <w:r w:rsidRPr="005F585B">
        <w:rPr>
          <w:rFonts w:ascii="Book Antiqua" w:hAnsi="Book Antiqua" w:cs="Arial"/>
          <w:sz w:val="22"/>
          <w:szCs w:val="22"/>
        </w:rPr>
        <w:t xml:space="preserve">prawo do przenoszenia danych osobowych, o którym mowa w art. 20 RODO; </w:t>
      </w:r>
    </w:p>
    <w:p w14:paraId="747C789E" w14:textId="64DC0744" w:rsidR="002F2E02" w:rsidRDefault="002F2E02" w:rsidP="006E3D60">
      <w:pPr>
        <w:pStyle w:val="NormalnyWeb"/>
        <w:numPr>
          <w:ilvl w:val="0"/>
          <w:numId w:val="10"/>
        </w:numPr>
        <w:spacing w:before="0" w:beforeAutospacing="0" w:after="0" w:afterAutospacing="0" w:line="259" w:lineRule="auto"/>
        <w:jc w:val="both"/>
        <w:rPr>
          <w:rFonts w:ascii="Book Antiqua" w:hAnsi="Book Antiqua" w:cs="Arial"/>
          <w:sz w:val="22"/>
          <w:szCs w:val="22"/>
        </w:rPr>
      </w:pPr>
      <w:r w:rsidRPr="005F585B">
        <w:rPr>
          <w:rFonts w:ascii="Book Antiqua" w:hAnsi="Book Antiqua" w:cs="Arial"/>
          <w:sz w:val="22"/>
          <w:szCs w:val="22"/>
        </w:rPr>
        <w:t>na podstawie art. 21 RODO prawo sprzeciwu, wobec przetwarzania danych osobowych, gdyż podstawą prawną przetwarzania danych osobowych jest art. 6 ust. 1 lit. c RODO</w:t>
      </w:r>
      <w:r w:rsidR="003D0DFA">
        <w:rPr>
          <w:rFonts w:ascii="Book Antiqua" w:hAnsi="Book Antiqua" w:cs="Arial"/>
          <w:sz w:val="22"/>
          <w:szCs w:val="22"/>
        </w:rPr>
        <w:t>.</w:t>
      </w:r>
    </w:p>
    <w:p w14:paraId="662C4094" w14:textId="2C212149" w:rsidR="002F2E02" w:rsidRPr="005F585B" w:rsidRDefault="005F585B" w:rsidP="006E3D60">
      <w:pPr>
        <w:pStyle w:val="NormalnyWeb"/>
        <w:numPr>
          <w:ilvl w:val="0"/>
          <w:numId w:val="7"/>
        </w:numPr>
        <w:spacing w:before="0" w:beforeAutospacing="0" w:after="0" w:afterAutospacing="0" w:line="259" w:lineRule="auto"/>
        <w:ind w:left="426" w:hanging="426"/>
        <w:jc w:val="both"/>
        <w:rPr>
          <w:rFonts w:ascii="Book Antiqua" w:hAnsi="Book Antiqua" w:cs="Arial"/>
          <w:sz w:val="22"/>
          <w:szCs w:val="22"/>
        </w:rPr>
      </w:pPr>
      <w:r>
        <w:rPr>
          <w:rFonts w:ascii="Book Antiqua" w:hAnsi="Book Antiqua" w:cs="Arial"/>
        </w:rPr>
        <w:t>D</w:t>
      </w:r>
      <w:r w:rsidR="002F2E02" w:rsidRPr="005F585B">
        <w:rPr>
          <w:rFonts w:ascii="Book Antiqua" w:hAnsi="Book Antiqua" w:cs="Arial"/>
        </w:rPr>
        <w:t xml:space="preserve">ane niepozyskane bezpośrednio od osób, których dotyczą, obejmują </w:t>
      </w:r>
      <w:r>
        <w:rPr>
          <w:rFonts w:ascii="Book Antiqua" w:hAnsi="Book Antiqua" w:cs="Arial"/>
        </w:rPr>
        <w:br/>
      </w:r>
      <w:r w:rsidR="002F2E02" w:rsidRPr="005F585B">
        <w:rPr>
          <w:rFonts w:ascii="Book Antiqua" w:hAnsi="Book Antiqua" w:cs="Arial"/>
        </w:rPr>
        <w:t>w szczególności następujące kategorie odnośnych danych osobowych: dane kontaktowe, stosowne uprawnienia i kwalifikacje do wykonywania określonych czynności</w:t>
      </w:r>
      <w:r w:rsidR="006E3D60">
        <w:rPr>
          <w:rFonts w:ascii="Book Antiqua" w:hAnsi="Book Antiqua" w:cs="Arial"/>
        </w:rPr>
        <w:t>.</w:t>
      </w:r>
    </w:p>
    <w:p w14:paraId="4AB65F48" w14:textId="55D987C3" w:rsidR="002F2E02" w:rsidRPr="005F585B" w:rsidRDefault="005F585B" w:rsidP="006E3D60">
      <w:pPr>
        <w:pStyle w:val="NormalnyWeb"/>
        <w:numPr>
          <w:ilvl w:val="0"/>
          <w:numId w:val="7"/>
        </w:numPr>
        <w:spacing w:before="0" w:beforeAutospacing="0" w:after="0" w:afterAutospacing="0" w:line="259" w:lineRule="auto"/>
        <w:ind w:left="426" w:hanging="426"/>
        <w:jc w:val="both"/>
        <w:rPr>
          <w:rFonts w:ascii="Book Antiqua" w:hAnsi="Book Antiqua" w:cs="Arial"/>
          <w:sz w:val="22"/>
          <w:szCs w:val="22"/>
        </w:rPr>
      </w:pPr>
      <w:r>
        <w:rPr>
          <w:rFonts w:ascii="Book Antiqua" w:hAnsi="Book Antiqua" w:cs="Arial"/>
        </w:rPr>
        <w:t>Ź</w:t>
      </w:r>
      <w:r w:rsidR="002F2E02" w:rsidRPr="005F585B">
        <w:rPr>
          <w:rFonts w:ascii="Book Antiqua" w:hAnsi="Book Antiqua" w:cs="Arial"/>
        </w:rPr>
        <w:t xml:space="preserve">ródłem pochodzenia danych osobowych niepozyskanych bezpośrednio od osoby, której dane dotyczą może być: Wykonawca oraz źródła publicznie dostępne takie jak CEIDG, KRS. </w:t>
      </w:r>
    </w:p>
    <w:p w14:paraId="4D04F51B" w14:textId="3D57EADC" w:rsidR="008B42D0" w:rsidRPr="00B37F49" w:rsidRDefault="008B42D0" w:rsidP="00A269E5">
      <w:pPr>
        <w:spacing w:after="160" w:line="259" w:lineRule="auto"/>
        <w:rPr>
          <w:rFonts w:ascii="Book Antiqua" w:hAnsi="Book Antiqua"/>
          <w:sz w:val="22"/>
          <w:szCs w:val="22"/>
        </w:rPr>
      </w:pPr>
    </w:p>
    <w:p w14:paraId="70D9E06C" w14:textId="71837BA7" w:rsidR="004E133C" w:rsidRPr="00B37F49" w:rsidRDefault="004E133C" w:rsidP="00A269E5">
      <w:pPr>
        <w:spacing w:after="160" w:line="259" w:lineRule="auto"/>
        <w:rPr>
          <w:rFonts w:ascii="Book Antiqua" w:hAnsi="Book Antiqua"/>
          <w:sz w:val="22"/>
          <w:szCs w:val="22"/>
        </w:rPr>
      </w:pPr>
    </w:p>
    <w:p w14:paraId="4B7626AA" w14:textId="0EB61456" w:rsidR="004E133C" w:rsidRPr="00B37F49" w:rsidRDefault="004E133C" w:rsidP="00A269E5">
      <w:pPr>
        <w:rPr>
          <w:rFonts w:ascii="Book Antiqua" w:hAnsi="Book Antiqua"/>
          <w:sz w:val="22"/>
          <w:szCs w:val="22"/>
        </w:rPr>
      </w:pPr>
    </w:p>
    <w:p w14:paraId="7A36F324" w14:textId="291AAC5B" w:rsidR="004E133C" w:rsidRPr="00B37F49" w:rsidRDefault="004E133C" w:rsidP="00A269E5">
      <w:pPr>
        <w:rPr>
          <w:rFonts w:ascii="Book Antiqua" w:hAnsi="Book Antiqua"/>
          <w:sz w:val="22"/>
          <w:szCs w:val="22"/>
        </w:rPr>
      </w:pPr>
    </w:p>
    <w:p w14:paraId="7F52F7B2" w14:textId="2CF5634C" w:rsidR="004E133C" w:rsidRPr="00B37F49" w:rsidRDefault="004E133C" w:rsidP="00A269E5">
      <w:pPr>
        <w:rPr>
          <w:rFonts w:ascii="Book Antiqua" w:hAnsi="Book Antiqua"/>
          <w:sz w:val="22"/>
          <w:szCs w:val="22"/>
        </w:rPr>
      </w:pPr>
    </w:p>
    <w:p w14:paraId="5CEF295C" w14:textId="5E128497" w:rsidR="004E133C" w:rsidRPr="00B37F49" w:rsidRDefault="004E133C" w:rsidP="00A269E5">
      <w:pPr>
        <w:rPr>
          <w:rFonts w:ascii="Book Antiqua" w:hAnsi="Book Antiqua"/>
          <w:sz w:val="22"/>
          <w:szCs w:val="22"/>
        </w:rPr>
      </w:pPr>
    </w:p>
    <w:p w14:paraId="07756A5A" w14:textId="3E7DBBD6" w:rsidR="004E133C" w:rsidRPr="00B37F49" w:rsidRDefault="004E133C" w:rsidP="00A269E5">
      <w:pPr>
        <w:rPr>
          <w:rFonts w:ascii="Book Antiqua" w:hAnsi="Book Antiqua"/>
          <w:sz w:val="22"/>
          <w:szCs w:val="22"/>
        </w:rPr>
      </w:pPr>
    </w:p>
    <w:p w14:paraId="789BE2F8" w14:textId="0F5F4952" w:rsidR="004E133C" w:rsidRPr="00B37F49" w:rsidRDefault="004E133C" w:rsidP="00A269E5">
      <w:pPr>
        <w:rPr>
          <w:rFonts w:ascii="Book Antiqua" w:hAnsi="Book Antiqua"/>
          <w:sz w:val="22"/>
          <w:szCs w:val="22"/>
        </w:rPr>
      </w:pPr>
    </w:p>
    <w:p w14:paraId="558C80C4" w14:textId="0A34BEF7" w:rsidR="004E133C" w:rsidRDefault="004E133C" w:rsidP="00A269E5"/>
    <w:p w14:paraId="248EC274" w14:textId="13C6A2E0" w:rsidR="004E133C" w:rsidRDefault="004E133C"/>
    <w:p w14:paraId="466330D5" w14:textId="2ED84807" w:rsidR="004E133C" w:rsidRDefault="004E133C"/>
    <w:p w14:paraId="3A4FF1AF" w14:textId="27F7A8CF" w:rsidR="006E3D60" w:rsidRDefault="006E3D60"/>
    <w:p w14:paraId="6313C5B1" w14:textId="089415DC" w:rsidR="006E3D60" w:rsidRDefault="006E3D60"/>
    <w:p w14:paraId="34174462" w14:textId="7BA72490" w:rsidR="006E3D60" w:rsidRDefault="006E3D60"/>
    <w:p w14:paraId="563294A8" w14:textId="6D7DE40B" w:rsidR="006E3D60" w:rsidRDefault="006E3D60"/>
    <w:p w14:paraId="11A2733C" w14:textId="202B7461" w:rsidR="006E3D60" w:rsidRDefault="006E3D60"/>
    <w:p w14:paraId="3E1C6DD4" w14:textId="63AE2785" w:rsidR="006E3D60" w:rsidRDefault="006E3D60"/>
    <w:p w14:paraId="2B2EFA6D" w14:textId="4449EAA9" w:rsidR="006E3D60" w:rsidRDefault="006E3D60"/>
    <w:p w14:paraId="62BC1EAC" w14:textId="65F19F0C" w:rsidR="006E3D60" w:rsidRDefault="006E3D60"/>
    <w:p w14:paraId="016F8527" w14:textId="2E53CAF6" w:rsidR="006E3D60" w:rsidRDefault="006E3D60"/>
    <w:p w14:paraId="5F9E1622" w14:textId="4EC408BB" w:rsidR="006E3D60" w:rsidRDefault="006E3D60"/>
    <w:p w14:paraId="518FBF28" w14:textId="12A5377A" w:rsidR="006E3D60" w:rsidRDefault="006E3D60"/>
    <w:p w14:paraId="674E03E8" w14:textId="36F8CB26" w:rsidR="006E3D60" w:rsidRDefault="006E3D60"/>
    <w:p w14:paraId="019651EA" w14:textId="7ED14111" w:rsidR="006E3D60" w:rsidRDefault="006E3D60"/>
    <w:p w14:paraId="3CBA18D2" w14:textId="4A570808" w:rsidR="006E3D60" w:rsidRDefault="006E3D60"/>
    <w:p w14:paraId="07DBE949" w14:textId="77777777" w:rsidR="006E3D60" w:rsidRDefault="006E3D60"/>
    <w:p w14:paraId="7017FDCB" w14:textId="63705685" w:rsidR="004E133C" w:rsidRDefault="004E133C"/>
    <w:p w14:paraId="67B41D3B" w14:textId="03D25660" w:rsidR="004E133C" w:rsidRDefault="004E133C"/>
    <w:p w14:paraId="3748509B" w14:textId="6C4918D5" w:rsidR="004E133C" w:rsidRDefault="004E133C"/>
    <w:p w14:paraId="4B4A8B01" w14:textId="05C3874C" w:rsidR="004E133C" w:rsidRDefault="004E133C"/>
    <w:p w14:paraId="1356FE4E" w14:textId="77777777" w:rsidR="004E133C" w:rsidRDefault="004E133C" w:rsidP="004E133C">
      <w:pPr>
        <w:tabs>
          <w:tab w:val="center" w:pos="4536"/>
          <w:tab w:val="right" w:pos="9072"/>
        </w:tabs>
        <w:suppressAutoHyphens/>
        <w:autoSpaceDN w:val="0"/>
        <w:textAlignment w:val="baseline"/>
        <w:rPr>
          <w:rFonts w:ascii="Tahoma" w:eastAsia="Arial" w:hAnsi="Tahoma" w:cs="Tahoma"/>
          <w:i/>
          <w:color w:val="000000"/>
          <w:sz w:val="16"/>
          <w:szCs w:val="16"/>
        </w:rPr>
      </w:pPr>
      <w:r>
        <w:rPr>
          <w:rFonts w:ascii="Tahoma" w:eastAsia="Arial" w:hAnsi="Tahoma" w:cs="Tahoma"/>
          <w:i/>
          <w:color w:val="000000"/>
          <w:sz w:val="16"/>
          <w:szCs w:val="16"/>
        </w:rPr>
        <w:t xml:space="preserve">Wersja 1.0 </w:t>
      </w:r>
      <w:r>
        <w:rPr>
          <w:rFonts w:ascii="Tahoma" w:eastAsia="Arial" w:hAnsi="Tahoma" w:cs="Tahoma"/>
          <w:i/>
          <w:color w:val="000000"/>
          <w:sz w:val="16"/>
          <w:szCs w:val="16"/>
        </w:rPr>
        <w:br/>
        <w:t xml:space="preserve">Data aktualizacji: 21.09.2021r. </w:t>
      </w:r>
    </w:p>
    <w:p w14:paraId="392A3199" w14:textId="77777777" w:rsidR="004E133C" w:rsidRDefault="004E133C"/>
    <w:sectPr w:rsidR="004E1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71D53"/>
    <w:multiLevelType w:val="hybridMultilevel"/>
    <w:tmpl w:val="7BE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6759E"/>
    <w:multiLevelType w:val="hybridMultilevel"/>
    <w:tmpl w:val="D73CA390"/>
    <w:lvl w:ilvl="0" w:tplc="B0CAAD8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A6A5C81"/>
    <w:multiLevelType w:val="singleLevel"/>
    <w:tmpl w:val="60646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3E190606"/>
    <w:multiLevelType w:val="hybridMultilevel"/>
    <w:tmpl w:val="8BCCB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14E4"/>
    <w:multiLevelType w:val="hybridMultilevel"/>
    <w:tmpl w:val="6CD80F54"/>
    <w:lvl w:ilvl="0" w:tplc="6CB26A40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EE1319"/>
    <w:multiLevelType w:val="hybridMultilevel"/>
    <w:tmpl w:val="D4926996"/>
    <w:lvl w:ilvl="0" w:tplc="6C70630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5E57D65"/>
    <w:multiLevelType w:val="hybridMultilevel"/>
    <w:tmpl w:val="15F49E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D04545"/>
    <w:multiLevelType w:val="hybridMultilevel"/>
    <w:tmpl w:val="701C7918"/>
    <w:lvl w:ilvl="0" w:tplc="08C004A2">
      <w:start w:val="1"/>
      <w:numFmt w:val="decimal"/>
      <w:lvlText w:val="%1)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4562DE"/>
    <w:multiLevelType w:val="hybridMultilevel"/>
    <w:tmpl w:val="79448B04"/>
    <w:lvl w:ilvl="0" w:tplc="A644EEB8">
      <w:start w:val="9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734DC2"/>
    <w:multiLevelType w:val="hybridMultilevel"/>
    <w:tmpl w:val="B7688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9"/>
  </w:num>
  <w:num w:numId="6">
    <w:abstractNumId w:val="3"/>
  </w:num>
  <w:num w:numId="7">
    <w:abstractNumId w:val="0"/>
  </w:num>
  <w:num w:numId="8">
    <w:abstractNumId w:val="1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1B4"/>
    <w:rsid w:val="002F2E02"/>
    <w:rsid w:val="003B61B4"/>
    <w:rsid w:val="003D0DFA"/>
    <w:rsid w:val="0045327B"/>
    <w:rsid w:val="004E133C"/>
    <w:rsid w:val="005F585B"/>
    <w:rsid w:val="006E3D60"/>
    <w:rsid w:val="008B42D0"/>
    <w:rsid w:val="00912BC3"/>
    <w:rsid w:val="00A269E5"/>
    <w:rsid w:val="00B37F49"/>
    <w:rsid w:val="00C66951"/>
    <w:rsid w:val="00C84E22"/>
    <w:rsid w:val="00DA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2F8D"/>
  <w15:chartTrackingRefBased/>
  <w15:docId w15:val="{F13B580D-E077-49F7-8B6E-6075932BE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2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F2E02"/>
    <w:pPr>
      <w:keepNext/>
      <w:jc w:val="center"/>
      <w:outlineLvl w:val="2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F2E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aliases w:val="Preambuła,L1,Numerowanie,List Paragraph"/>
    <w:basedOn w:val="Normalny"/>
    <w:link w:val="AkapitzlistZnak"/>
    <w:qFormat/>
    <w:rsid w:val="002F2E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F2E02"/>
    <w:rPr>
      <w:color w:val="0000FF"/>
      <w:u w:val="single"/>
    </w:rPr>
  </w:style>
  <w:style w:type="character" w:customStyle="1" w:styleId="AkapitzlistZnak">
    <w:name w:val="Akapit z listą Znak"/>
    <w:aliases w:val="Preambuła Znak,L1 Znak,Numerowanie Znak,List Paragraph Znak"/>
    <w:link w:val="Akapitzlist"/>
    <w:locked/>
    <w:rsid w:val="002F2E02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2F2E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563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Izabela Gierczakowska</cp:lastModifiedBy>
  <cp:revision>4</cp:revision>
  <cp:lastPrinted>2021-09-16T10:39:00Z</cp:lastPrinted>
  <dcterms:created xsi:type="dcterms:W3CDTF">2021-09-28T05:49:00Z</dcterms:created>
  <dcterms:modified xsi:type="dcterms:W3CDTF">2021-09-28T06:13:00Z</dcterms:modified>
</cp:coreProperties>
</file>