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A15" w:rsidRDefault="00952A15" w:rsidP="00952A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PRZETARGU</w:t>
      </w:r>
    </w:p>
    <w:p w:rsidR="00952A15" w:rsidRDefault="00952A15" w:rsidP="00287480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</w:t>
      </w:r>
      <w:r w:rsidR="003A2EB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2EBD">
        <w:rPr>
          <w:rFonts w:ascii="Times New Roman" w:hAnsi="Times New Roman" w:cs="Times New Roman"/>
          <w:b/>
          <w:sz w:val="24"/>
          <w:szCs w:val="24"/>
        </w:rPr>
        <w:t>jednokondygnacyjnym, murowanym budynkiem kompleksu gastronomicznego</w:t>
      </w:r>
      <w:r w:rsidR="009509A4">
        <w:rPr>
          <w:rFonts w:ascii="Times New Roman" w:hAnsi="Times New Roman" w:cs="Times New Roman"/>
          <w:b/>
          <w:sz w:val="24"/>
          <w:szCs w:val="24"/>
        </w:rPr>
        <w:t xml:space="preserve"> oraz czterema domkami campingowymi</w:t>
      </w:r>
      <w:r w:rsidR="003A2EB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opisanej w ewidencji gruntów jako działka nr </w:t>
      </w:r>
      <w:r w:rsidR="003A2EBD">
        <w:rPr>
          <w:rFonts w:ascii="Times New Roman" w:hAnsi="Times New Roman" w:cs="Times New Roman"/>
          <w:b/>
          <w:sz w:val="24"/>
          <w:szCs w:val="24"/>
        </w:rPr>
        <w:t>509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9A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z obrębu </w:t>
      </w:r>
      <w:r w:rsidR="003A2EBD">
        <w:rPr>
          <w:rFonts w:ascii="Times New Roman" w:hAnsi="Times New Roman" w:cs="Times New Roman"/>
          <w:b/>
          <w:sz w:val="24"/>
          <w:szCs w:val="24"/>
        </w:rPr>
        <w:t>0002 o powierzchni 1481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, położonej w </w:t>
      </w:r>
      <w:r w:rsidR="003A2EBD">
        <w:rPr>
          <w:rFonts w:ascii="Times New Roman" w:hAnsi="Times New Roman" w:cs="Times New Roman"/>
          <w:b/>
          <w:sz w:val="24"/>
          <w:szCs w:val="24"/>
        </w:rPr>
        <w:t>Dziwnowie</w:t>
      </w:r>
      <w:r>
        <w:rPr>
          <w:rFonts w:ascii="Times New Roman" w:hAnsi="Times New Roman" w:cs="Times New Roman"/>
          <w:b/>
          <w:sz w:val="24"/>
          <w:szCs w:val="24"/>
        </w:rPr>
        <w:t xml:space="preserve"> przy ul. </w:t>
      </w:r>
      <w:r w:rsidR="003A2EBD">
        <w:rPr>
          <w:rFonts w:ascii="Times New Roman" w:hAnsi="Times New Roman" w:cs="Times New Roman"/>
          <w:b/>
          <w:sz w:val="24"/>
          <w:szCs w:val="24"/>
        </w:rPr>
        <w:t>Jana Matejki 13</w:t>
      </w:r>
      <w:r>
        <w:rPr>
          <w:rFonts w:ascii="Times New Roman" w:hAnsi="Times New Roman" w:cs="Times New Roman"/>
          <w:b/>
          <w:sz w:val="24"/>
          <w:szCs w:val="24"/>
        </w:rPr>
        <w:t>, dla której Sąd Rejonowy</w:t>
      </w:r>
      <w:r w:rsidR="001F79A6">
        <w:rPr>
          <w:rFonts w:ascii="Times New Roman" w:hAnsi="Times New Roman" w:cs="Times New Roman"/>
          <w:b/>
          <w:sz w:val="24"/>
          <w:szCs w:val="24"/>
        </w:rPr>
        <w:t xml:space="preserve"> w Kamieniu Pomorski, IV</w:t>
      </w:r>
      <w:r>
        <w:rPr>
          <w:rFonts w:ascii="Times New Roman" w:hAnsi="Times New Roman" w:cs="Times New Roman"/>
          <w:b/>
          <w:sz w:val="24"/>
          <w:szCs w:val="24"/>
        </w:rPr>
        <w:t xml:space="preserve"> Wydział Ksiąg Wieczystych prowadzi księgę</w:t>
      </w:r>
      <w:r w:rsidR="001F79A6">
        <w:rPr>
          <w:rFonts w:ascii="Times New Roman" w:hAnsi="Times New Roman" w:cs="Times New Roman"/>
          <w:b/>
          <w:sz w:val="24"/>
          <w:szCs w:val="24"/>
        </w:rPr>
        <w:t xml:space="preserve"> wieczystą nr KW SZ1K/00024633/5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52A15" w:rsidRDefault="00952A15" w:rsidP="00952A15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2A15" w:rsidRDefault="00952A15" w:rsidP="00952A15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ma formę przetargu ustnego nieograniczonego.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przetargu jest Zakład Wodociągów i Kanalizacji Spółka z o.o. z siedzibą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Szczecinie,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10, wpisana do rejestru przedsiębiorców Krajowego Rejestru Sądowego pod numerem 0000063704, prowadzonego przez Sąd Rejonowy Szczecin-Centrum w Szczecinie – XIII Wydział Gospodarczy, NIP: 851-26-24-854, Regon: 811931430.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Podstawą prawną przeprowadzenia przetargu jest: </w:t>
      </w:r>
    </w:p>
    <w:p w:rsidR="00952A15" w:rsidRDefault="001F79A6" w:rsidP="00287480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28/2010</w:t>
      </w:r>
      <w:r w:rsidR="00952A15">
        <w:rPr>
          <w:rFonts w:ascii="Times New Roman" w:hAnsi="Times New Roman" w:cs="Times New Roman"/>
          <w:sz w:val="24"/>
          <w:szCs w:val="24"/>
        </w:rPr>
        <w:t xml:space="preserve"> Nadzwyczajnego Zgromadzenia Wspólników Spółki </w:t>
      </w:r>
      <w:proofErr w:type="spellStart"/>
      <w:r w:rsidR="00952A15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952A15">
        <w:rPr>
          <w:rFonts w:ascii="Times New Roman" w:hAnsi="Times New Roman" w:cs="Times New Roman"/>
          <w:sz w:val="24"/>
          <w:szCs w:val="24"/>
        </w:rPr>
        <w:t xml:space="preserve"> Sp. z o.o. w Szczecinie z </w:t>
      </w:r>
      <w:r>
        <w:rPr>
          <w:rFonts w:ascii="Times New Roman" w:hAnsi="Times New Roman" w:cs="Times New Roman"/>
          <w:sz w:val="24"/>
          <w:szCs w:val="24"/>
        </w:rPr>
        <w:t>dnia 02.09.2010r</w:t>
      </w:r>
      <w:r w:rsidR="00952A15">
        <w:rPr>
          <w:rFonts w:ascii="Times New Roman" w:hAnsi="Times New Roman" w:cs="Times New Roman"/>
          <w:sz w:val="24"/>
          <w:szCs w:val="24"/>
        </w:rPr>
        <w:t>. w sprawie wyrażenia zgody na sprzeda</w:t>
      </w:r>
      <w:r>
        <w:rPr>
          <w:rFonts w:ascii="Times New Roman" w:hAnsi="Times New Roman" w:cs="Times New Roman"/>
          <w:sz w:val="24"/>
          <w:szCs w:val="24"/>
        </w:rPr>
        <w:t xml:space="preserve">ż prawa wieczystego użytkowania nieruchomości </w:t>
      </w:r>
      <w:r w:rsidR="00952A15">
        <w:rPr>
          <w:rFonts w:ascii="Times New Roman" w:hAnsi="Times New Roman" w:cs="Times New Roman"/>
          <w:sz w:val="24"/>
          <w:szCs w:val="24"/>
        </w:rPr>
        <w:t>położon</w:t>
      </w:r>
      <w:r>
        <w:rPr>
          <w:rFonts w:ascii="Times New Roman" w:hAnsi="Times New Roman" w:cs="Times New Roman"/>
          <w:sz w:val="24"/>
          <w:szCs w:val="24"/>
        </w:rPr>
        <w:t>ych w obrębie 0002 – Dziwnów.</w:t>
      </w:r>
      <w:r w:rsidR="00952A15">
        <w:rPr>
          <w:rFonts w:ascii="Times New Roman" w:hAnsi="Times New Roman" w:cs="Times New Roman"/>
          <w:sz w:val="24"/>
          <w:szCs w:val="24"/>
        </w:rPr>
        <w:t>.</w:t>
      </w:r>
    </w:p>
    <w:p w:rsidR="00952A15" w:rsidRDefault="00DE3E6C" w:rsidP="00287480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</w:t>
      </w:r>
      <w:r w:rsidR="001779ED">
        <w:rPr>
          <w:rFonts w:ascii="Times New Roman" w:hAnsi="Times New Roman" w:cs="Times New Roman"/>
          <w:sz w:val="24"/>
          <w:szCs w:val="24"/>
        </w:rPr>
        <w:t xml:space="preserve"> Nr 68/2020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2A15">
        <w:rPr>
          <w:rFonts w:ascii="Times New Roman" w:hAnsi="Times New Roman" w:cs="Times New Roman"/>
          <w:sz w:val="24"/>
          <w:szCs w:val="24"/>
        </w:rPr>
        <w:t xml:space="preserve">Zarządu </w:t>
      </w:r>
      <w:proofErr w:type="spellStart"/>
      <w:r w:rsidR="00952A15">
        <w:rPr>
          <w:rFonts w:ascii="Times New Roman" w:hAnsi="Times New Roman" w:cs="Times New Roman"/>
          <w:sz w:val="24"/>
          <w:szCs w:val="24"/>
        </w:rPr>
        <w:t>ZWi</w:t>
      </w:r>
      <w:r w:rsidR="001F79A6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="001F79A6">
        <w:rPr>
          <w:rFonts w:ascii="Times New Roman" w:hAnsi="Times New Roman" w:cs="Times New Roman"/>
          <w:sz w:val="24"/>
          <w:szCs w:val="24"/>
        </w:rPr>
        <w:t xml:space="preserve"> Sp. z o.o. z dnia </w:t>
      </w:r>
      <w:r>
        <w:rPr>
          <w:rFonts w:ascii="Times New Roman" w:hAnsi="Times New Roman" w:cs="Times New Roman"/>
          <w:sz w:val="24"/>
          <w:szCs w:val="24"/>
        </w:rPr>
        <w:t>22.09.2020r</w:t>
      </w:r>
      <w:r w:rsidR="00952A15">
        <w:rPr>
          <w:rFonts w:ascii="Times New Roman" w:hAnsi="Times New Roman" w:cs="Times New Roman"/>
          <w:sz w:val="24"/>
          <w:szCs w:val="24"/>
        </w:rPr>
        <w:t xml:space="preserve"> w sprawie </w:t>
      </w:r>
      <w:r>
        <w:rPr>
          <w:rFonts w:ascii="Times New Roman" w:hAnsi="Times New Roman" w:cs="Times New Roman"/>
          <w:sz w:val="24"/>
          <w:szCs w:val="24"/>
        </w:rPr>
        <w:t xml:space="preserve">ustalenia ceny wywoławczej sprzedaży prawa użytkowania wieczystego nieruchomości gruntowej zabudowanej </w:t>
      </w:r>
      <w:r w:rsidR="00F871EB">
        <w:rPr>
          <w:rFonts w:ascii="Times New Roman" w:hAnsi="Times New Roman" w:cs="Times New Roman"/>
          <w:sz w:val="24"/>
          <w:szCs w:val="24"/>
        </w:rPr>
        <w:t>położonej</w:t>
      </w:r>
      <w:r>
        <w:rPr>
          <w:rFonts w:ascii="Times New Roman" w:hAnsi="Times New Roman" w:cs="Times New Roman"/>
          <w:sz w:val="24"/>
          <w:szCs w:val="24"/>
        </w:rPr>
        <w:t xml:space="preserve"> przy ul. Matejki 13</w:t>
      </w:r>
      <w:r w:rsidR="00F871EB">
        <w:rPr>
          <w:rFonts w:ascii="Times New Roman" w:hAnsi="Times New Roman" w:cs="Times New Roman"/>
          <w:sz w:val="24"/>
          <w:szCs w:val="24"/>
        </w:rPr>
        <w:t xml:space="preserve"> w Dziwnowie.</w:t>
      </w:r>
      <w:r w:rsidR="00952A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A15" w:rsidRDefault="00952A15" w:rsidP="00287480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24/2015 Nadzwyczajnego Zgromadzenia Wspólników Spółki Zakład Wodociągów i Kanalizacji Sp. z o.o. w Szczecinie z dnia 04.09.2015r. w sprawie zatwierdzenia zasad zbywania przez Zakład Wodociągów i Kanalizacji Sp. z o.o. w Szczecinie nieruchomości zabudowanych, nieruchomości gruntowych, nieruchomości budynkowych oraz zasad współpracy z podmiotami pośredniczącymi w obrocie nieruchomościami w zakresie sprzedaży, dzierżawy i/lub najmu.</w:t>
      </w:r>
    </w:p>
    <w:p w:rsidR="00F871EB" w:rsidRDefault="00F871EB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Przetarg organizuje i ogłasza działający z upoważnienia Zarząd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Dyrektor ds. Inwestycji i Rozwoju, który powołuje Komisję Przetargową i ustala zasady i tryb procedowania ww. Komisji.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Przedmiotem przetargu</w:t>
      </w:r>
      <w:r>
        <w:rPr>
          <w:rFonts w:ascii="Times New Roman" w:hAnsi="Times New Roman" w:cs="Times New Roman"/>
          <w:sz w:val="24"/>
          <w:szCs w:val="24"/>
        </w:rPr>
        <w:t xml:space="preserve"> jest nieruchomość gruntowa zabudowana, położona w </w:t>
      </w:r>
      <w:r w:rsidR="001F79A6">
        <w:rPr>
          <w:rFonts w:ascii="Times New Roman" w:hAnsi="Times New Roman" w:cs="Times New Roman"/>
          <w:sz w:val="24"/>
          <w:szCs w:val="24"/>
        </w:rPr>
        <w:t>Dziwnowie</w:t>
      </w:r>
      <w:r>
        <w:rPr>
          <w:rFonts w:ascii="Times New Roman" w:hAnsi="Times New Roman" w:cs="Times New Roman"/>
          <w:sz w:val="24"/>
          <w:szCs w:val="24"/>
        </w:rPr>
        <w:t xml:space="preserve"> przy ul. </w:t>
      </w:r>
      <w:r w:rsidR="001F79A6">
        <w:rPr>
          <w:rFonts w:ascii="Times New Roman" w:hAnsi="Times New Roman" w:cs="Times New Roman"/>
          <w:sz w:val="24"/>
          <w:szCs w:val="24"/>
        </w:rPr>
        <w:t>Jana Matejki 13</w:t>
      </w:r>
      <w:r>
        <w:rPr>
          <w:rFonts w:ascii="Times New Roman" w:hAnsi="Times New Roman" w:cs="Times New Roman"/>
          <w:sz w:val="24"/>
          <w:szCs w:val="24"/>
        </w:rPr>
        <w:t xml:space="preserve">, pozostająca w użytkowaniu wieczystym Zakładu Wodociągów </w:t>
      </w:r>
      <w:r>
        <w:rPr>
          <w:rFonts w:ascii="Times New Roman" w:hAnsi="Times New Roman" w:cs="Times New Roman"/>
          <w:sz w:val="24"/>
          <w:szCs w:val="24"/>
        </w:rPr>
        <w:br/>
        <w:t xml:space="preserve">i Kanalizacji Sp. z </w:t>
      </w:r>
      <w:r w:rsidR="00690789">
        <w:rPr>
          <w:rFonts w:ascii="Times New Roman" w:hAnsi="Times New Roman" w:cs="Times New Roman"/>
          <w:sz w:val="24"/>
          <w:szCs w:val="24"/>
        </w:rPr>
        <w:t>o.o. w Szczecinie do dnia 02.09.</w:t>
      </w:r>
      <w:r>
        <w:rPr>
          <w:rFonts w:ascii="Times New Roman" w:hAnsi="Times New Roman" w:cs="Times New Roman"/>
          <w:sz w:val="24"/>
          <w:szCs w:val="24"/>
        </w:rPr>
        <w:t xml:space="preserve">2098r., oznaczona w ewidencji gruntów jako działka nr </w:t>
      </w:r>
      <w:r w:rsidR="00690789">
        <w:rPr>
          <w:rFonts w:ascii="Times New Roman" w:hAnsi="Times New Roman" w:cs="Times New Roman"/>
          <w:sz w:val="24"/>
          <w:szCs w:val="24"/>
        </w:rPr>
        <w:t>509</w:t>
      </w:r>
      <w:r>
        <w:rPr>
          <w:rFonts w:ascii="Times New Roman" w:hAnsi="Times New Roman" w:cs="Times New Roman"/>
          <w:sz w:val="24"/>
          <w:szCs w:val="24"/>
        </w:rPr>
        <w:t xml:space="preserve"> z obrębu </w:t>
      </w:r>
      <w:r w:rsidR="00690789">
        <w:rPr>
          <w:rFonts w:ascii="Times New Roman" w:hAnsi="Times New Roman" w:cs="Times New Roman"/>
          <w:sz w:val="24"/>
          <w:szCs w:val="24"/>
        </w:rPr>
        <w:t>0002</w:t>
      </w:r>
      <w:r>
        <w:rPr>
          <w:rFonts w:ascii="Times New Roman" w:hAnsi="Times New Roman" w:cs="Times New Roman"/>
          <w:sz w:val="24"/>
          <w:szCs w:val="24"/>
        </w:rPr>
        <w:t xml:space="preserve">, dla której Sąd Rejonowy w </w:t>
      </w:r>
      <w:r w:rsidR="00690789">
        <w:rPr>
          <w:rFonts w:ascii="Times New Roman" w:hAnsi="Times New Roman" w:cs="Times New Roman"/>
          <w:sz w:val="24"/>
          <w:szCs w:val="24"/>
        </w:rPr>
        <w:t>Kamieniu Pomorskim, IV</w:t>
      </w:r>
      <w:r>
        <w:rPr>
          <w:rFonts w:ascii="Times New Roman" w:hAnsi="Times New Roman" w:cs="Times New Roman"/>
          <w:sz w:val="24"/>
          <w:szCs w:val="24"/>
        </w:rPr>
        <w:t xml:space="preserve"> Wydział Ksiąg Wieczystych prowad</w:t>
      </w:r>
      <w:r w:rsidR="00690789">
        <w:rPr>
          <w:rFonts w:ascii="Times New Roman" w:hAnsi="Times New Roman" w:cs="Times New Roman"/>
          <w:sz w:val="24"/>
          <w:szCs w:val="24"/>
        </w:rPr>
        <w:t>zi księgę wieczystą nr SZ1K/00024633/5.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nieruchomości, lokalizacji i otoczenie.</w:t>
      </w:r>
    </w:p>
    <w:p w:rsidR="00690789" w:rsidRDefault="00690789" w:rsidP="00287480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o powierzchni 1481</w:t>
      </w:r>
      <w:r w:rsidR="00952A15">
        <w:rPr>
          <w:rFonts w:ascii="Times New Roman" w:hAnsi="Times New Roman" w:cs="Times New Roman"/>
          <w:sz w:val="24"/>
          <w:szCs w:val="24"/>
        </w:rPr>
        <w:t>m</w:t>
      </w:r>
      <w:r w:rsidR="00952A1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52A15">
        <w:rPr>
          <w:rFonts w:ascii="Times New Roman" w:hAnsi="Times New Roman" w:cs="Times New Roman"/>
          <w:sz w:val="24"/>
          <w:szCs w:val="24"/>
        </w:rPr>
        <w:t xml:space="preserve">, opisana w ewidencji gruntów jako działka nr </w:t>
      </w:r>
      <w:r>
        <w:rPr>
          <w:rFonts w:ascii="Times New Roman" w:hAnsi="Times New Roman" w:cs="Times New Roman"/>
          <w:sz w:val="24"/>
          <w:szCs w:val="24"/>
        </w:rPr>
        <w:t xml:space="preserve">509 </w:t>
      </w:r>
      <w:r>
        <w:rPr>
          <w:rFonts w:ascii="Times New Roman" w:hAnsi="Times New Roman" w:cs="Times New Roman"/>
          <w:sz w:val="24"/>
          <w:szCs w:val="24"/>
        </w:rPr>
        <w:br/>
        <w:t>z obrębu 0002</w:t>
      </w:r>
      <w:r w:rsidR="00952A15">
        <w:rPr>
          <w:rFonts w:ascii="Times New Roman" w:hAnsi="Times New Roman" w:cs="Times New Roman"/>
          <w:sz w:val="24"/>
          <w:szCs w:val="24"/>
        </w:rPr>
        <w:t xml:space="preserve">, położona w Szczecinie przy ul. </w:t>
      </w:r>
      <w:r>
        <w:rPr>
          <w:rFonts w:ascii="Times New Roman" w:hAnsi="Times New Roman" w:cs="Times New Roman"/>
          <w:sz w:val="24"/>
          <w:szCs w:val="24"/>
        </w:rPr>
        <w:t>Jana Matejki 13</w:t>
      </w:r>
      <w:r w:rsidR="00952A15">
        <w:rPr>
          <w:rFonts w:ascii="Times New Roman" w:hAnsi="Times New Roman" w:cs="Times New Roman"/>
          <w:sz w:val="24"/>
          <w:szCs w:val="24"/>
        </w:rPr>
        <w:t xml:space="preserve">. </w:t>
      </w:r>
      <w:r w:rsidR="00CF5EFE" w:rsidRPr="00CF5EFE">
        <w:rPr>
          <w:rFonts w:ascii="Times New Roman" w:hAnsi="Times New Roman" w:cs="Times New Roman"/>
          <w:b/>
          <w:sz w:val="24"/>
          <w:szCs w:val="24"/>
        </w:rPr>
        <w:t>Dojazd:</w:t>
      </w:r>
      <w:r w:rsidR="00CF5EFE">
        <w:rPr>
          <w:rFonts w:ascii="Times New Roman" w:hAnsi="Times New Roman" w:cs="Times New Roman"/>
          <w:sz w:val="24"/>
          <w:szCs w:val="24"/>
        </w:rPr>
        <w:t xml:space="preserve"> Obiekt położony jest przy skrzyżowaniu ulic Matejki i Słonecznej. Dojazd do nieruchomości od ulicy J. Matejki drogą o nawierzchni z kostki brukowej. Brama wjazdowa na działkę od ulicy Słonecznej, wejście możliwe zarówno od ulicy Słonecznej,</w:t>
      </w:r>
      <w:r w:rsidR="00535060">
        <w:rPr>
          <w:rFonts w:ascii="Times New Roman" w:hAnsi="Times New Roman" w:cs="Times New Roman"/>
          <w:sz w:val="24"/>
          <w:szCs w:val="24"/>
        </w:rPr>
        <w:t xml:space="preserve"> jak</w:t>
      </w:r>
      <w:r w:rsidR="00CF5EFE">
        <w:rPr>
          <w:rFonts w:ascii="Times New Roman" w:hAnsi="Times New Roman" w:cs="Times New Roman"/>
          <w:sz w:val="24"/>
          <w:szCs w:val="24"/>
        </w:rPr>
        <w:t xml:space="preserve"> i od ulicy Matejki. </w:t>
      </w:r>
      <w:r w:rsidR="00CF5EFE" w:rsidRPr="00CF5EFE">
        <w:rPr>
          <w:rFonts w:ascii="Times New Roman" w:hAnsi="Times New Roman" w:cs="Times New Roman"/>
          <w:b/>
          <w:sz w:val="24"/>
          <w:szCs w:val="24"/>
        </w:rPr>
        <w:t xml:space="preserve">Stan </w:t>
      </w:r>
      <w:r w:rsidR="00535060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CF5EFE" w:rsidRPr="00CF5EFE">
        <w:rPr>
          <w:rFonts w:ascii="Times New Roman" w:hAnsi="Times New Roman" w:cs="Times New Roman"/>
          <w:b/>
          <w:sz w:val="24"/>
          <w:szCs w:val="24"/>
        </w:rPr>
        <w:t>agospodarowania:</w:t>
      </w:r>
      <w:r w:rsidR="00CF5E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EFE" w:rsidRPr="00CF5EFE">
        <w:rPr>
          <w:rFonts w:ascii="Times New Roman" w:hAnsi="Times New Roman" w:cs="Times New Roman"/>
          <w:sz w:val="24"/>
          <w:szCs w:val="24"/>
        </w:rPr>
        <w:t>Nie</w:t>
      </w:r>
      <w:r w:rsidR="00CF5EFE">
        <w:rPr>
          <w:rFonts w:ascii="Times New Roman" w:hAnsi="Times New Roman" w:cs="Times New Roman"/>
          <w:sz w:val="24"/>
          <w:szCs w:val="24"/>
        </w:rPr>
        <w:t>ruchomość zabudowana</w:t>
      </w:r>
      <w:r w:rsidR="00CB2973">
        <w:rPr>
          <w:rFonts w:ascii="Times New Roman" w:hAnsi="Times New Roman" w:cs="Times New Roman"/>
          <w:sz w:val="24"/>
          <w:szCs w:val="24"/>
        </w:rPr>
        <w:t xml:space="preserve"> </w:t>
      </w:r>
      <w:r w:rsidR="009509A4" w:rsidRPr="009509A4">
        <w:rPr>
          <w:rFonts w:ascii="Times New Roman" w:hAnsi="Times New Roman" w:cs="Times New Roman"/>
          <w:sz w:val="24"/>
          <w:szCs w:val="24"/>
        </w:rPr>
        <w:t>jednokondygnacyjnym, murowanym budynkiem kompleksu gastronomicznego</w:t>
      </w:r>
      <w:r w:rsidR="009509A4">
        <w:rPr>
          <w:rFonts w:ascii="Times New Roman" w:hAnsi="Times New Roman" w:cs="Times New Roman"/>
          <w:sz w:val="24"/>
          <w:szCs w:val="24"/>
        </w:rPr>
        <w:t xml:space="preserve"> </w:t>
      </w:r>
      <w:r w:rsidR="00CB2973">
        <w:rPr>
          <w:rFonts w:ascii="Times New Roman" w:hAnsi="Times New Roman" w:cs="Times New Roman"/>
          <w:sz w:val="24"/>
          <w:szCs w:val="24"/>
        </w:rPr>
        <w:t>o pow. użytkowej 400m</w:t>
      </w:r>
      <w:r w:rsidR="00CB297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B2973">
        <w:rPr>
          <w:rFonts w:ascii="Times New Roman" w:hAnsi="Times New Roman" w:cs="Times New Roman"/>
          <w:sz w:val="24"/>
          <w:szCs w:val="24"/>
        </w:rPr>
        <w:t xml:space="preserve"> </w:t>
      </w:r>
      <w:r w:rsidR="00CF5EFE">
        <w:rPr>
          <w:rFonts w:ascii="Times New Roman" w:hAnsi="Times New Roman" w:cs="Times New Roman"/>
          <w:sz w:val="24"/>
          <w:szCs w:val="24"/>
        </w:rPr>
        <w:t>oraz czterema domkami campingowymi</w:t>
      </w:r>
      <w:r w:rsidR="00CB2973">
        <w:rPr>
          <w:rFonts w:ascii="Times New Roman" w:hAnsi="Times New Roman" w:cs="Times New Roman"/>
          <w:sz w:val="24"/>
          <w:szCs w:val="24"/>
        </w:rPr>
        <w:t xml:space="preserve"> o pow. 31,50m</w:t>
      </w:r>
      <w:r w:rsidR="00CB297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532F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CB2973" w:rsidRPr="007532F4">
        <w:rPr>
          <w:rFonts w:ascii="Times New Roman" w:hAnsi="Times New Roman" w:cs="Times New Roman"/>
          <w:sz w:val="24"/>
          <w:szCs w:val="24"/>
        </w:rPr>
        <w:t>każdy</w:t>
      </w:r>
      <w:r w:rsidR="00CF5EFE">
        <w:rPr>
          <w:rFonts w:ascii="Times New Roman" w:hAnsi="Times New Roman" w:cs="Times New Roman"/>
          <w:sz w:val="24"/>
          <w:szCs w:val="24"/>
        </w:rPr>
        <w:t xml:space="preserve">. Pozostała część działki stanowi teren niezbędny do obsługi budynków, w tym podjazdy, dojścia, oświetlenie i tereny zielone (pojedyncze drzewa </w:t>
      </w:r>
      <w:r w:rsidR="00A13154">
        <w:rPr>
          <w:rFonts w:ascii="Times New Roman" w:hAnsi="Times New Roman" w:cs="Times New Roman"/>
          <w:sz w:val="24"/>
          <w:szCs w:val="24"/>
        </w:rPr>
        <w:br/>
      </w:r>
      <w:r w:rsidR="00CF5EFE">
        <w:rPr>
          <w:rFonts w:ascii="Times New Roman" w:hAnsi="Times New Roman" w:cs="Times New Roman"/>
          <w:sz w:val="24"/>
          <w:szCs w:val="24"/>
        </w:rPr>
        <w:t xml:space="preserve">i krzewy ozdobne). Teren ogrodzony ogrodzeniem z prętów metalowych w ramkach na cokole betonowym. Nieruchomość posiada pełne </w:t>
      </w:r>
      <w:r w:rsidR="00B01F7F">
        <w:rPr>
          <w:rFonts w:ascii="Times New Roman" w:hAnsi="Times New Roman" w:cs="Times New Roman"/>
          <w:sz w:val="24"/>
          <w:szCs w:val="24"/>
        </w:rPr>
        <w:t>uzbrojenie</w:t>
      </w:r>
      <w:r w:rsidR="00CF5EFE">
        <w:rPr>
          <w:rFonts w:ascii="Times New Roman" w:hAnsi="Times New Roman" w:cs="Times New Roman"/>
          <w:sz w:val="24"/>
          <w:szCs w:val="24"/>
        </w:rPr>
        <w:t xml:space="preserve"> w sieci </w:t>
      </w:r>
      <w:r w:rsidR="00B01F7F">
        <w:rPr>
          <w:rFonts w:ascii="Times New Roman" w:hAnsi="Times New Roman" w:cs="Times New Roman"/>
          <w:sz w:val="24"/>
          <w:szCs w:val="24"/>
        </w:rPr>
        <w:t>infrastruktury</w:t>
      </w:r>
      <w:r w:rsidR="00CF5EFE">
        <w:rPr>
          <w:rFonts w:ascii="Times New Roman" w:hAnsi="Times New Roman" w:cs="Times New Roman"/>
          <w:sz w:val="24"/>
          <w:szCs w:val="24"/>
        </w:rPr>
        <w:t xml:space="preserve"> technicznej.</w:t>
      </w:r>
      <w:r w:rsidR="00A13154">
        <w:rPr>
          <w:rFonts w:ascii="Times New Roman" w:hAnsi="Times New Roman" w:cs="Times New Roman"/>
          <w:sz w:val="24"/>
          <w:szCs w:val="24"/>
        </w:rPr>
        <w:t xml:space="preserve"> Na terenie działki znajduje się nieczynne szambo (zbiornik).</w:t>
      </w:r>
      <w:r w:rsidR="000530F8">
        <w:rPr>
          <w:rFonts w:ascii="Times New Roman" w:hAnsi="Times New Roman" w:cs="Times New Roman"/>
          <w:sz w:val="24"/>
          <w:szCs w:val="24"/>
        </w:rPr>
        <w:t xml:space="preserve"> </w:t>
      </w:r>
      <w:r w:rsidR="00B01F7F" w:rsidRPr="00B01F7F">
        <w:rPr>
          <w:rFonts w:ascii="Times New Roman" w:hAnsi="Times New Roman" w:cs="Times New Roman"/>
          <w:b/>
          <w:sz w:val="24"/>
          <w:szCs w:val="24"/>
        </w:rPr>
        <w:t>Stan otoczenia:</w:t>
      </w:r>
      <w:r w:rsidR="00B01F7F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 xml:space="preserve">rzedmiotowa nieruchomość położona jest w odległości około 200m od brzegu morskiego. Sąsiedztwo ww.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nieruchomości stanowią działki zabudowane budynkami o funkcji rekreacyjno-wypoczynkowej i budynkami mieszkalnymi oraz mieszkalno-użytkowymi </w:t>
      </w:r>
      <w:r w:rsidR="00F871E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nowej i starej zabudowie często z pokojami do wynajęcia dla wczasowiczów.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Przeznaczenie i sposób zagospodarowania.</w:t>
      </w:r>
    </w:p>
    <w:p w:rsidR="00952A15" w:rsidRDefault="00952A15" w:rsidP="00287480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przedmiotowej działki brak jest </w:t>
      </w:r>
      <w:r w:rsidR="003E2CCF">
        <w:rPr>
          <w:rFonts w:ascii="Times New Roman" w:hAnsi="Times New Roman" w:cs="Times New Roman"/>
          <w:sz w:val="24"/>
          <w:szCs w:val="24"/>
        </w:rPr>
        <w:t xml:space="preserve">aktualnego </w:t>
      </w:r>
      <w:r>
        <w:rPr>
          <w:rFonts w:ascii="Times New Roman" w:hAnsi="Times New Roman" w:cs="Times New Roman"/>
          <w:sz w:val="24"/>
          <w:szCs w:val="24"/>
        </w:rPr>
        <w:t>planu zagospodarowania przestrzennego.</w:t>
      </w:r>
    </w:p>
    <w:p w:rsidR="00952A15" w:rsidRDefault="00952A15" w:rsidP="00287480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="003E2CCF">
        <w:rPr>
          <w:rFonts w:ascii="Times New Roman" w:hAnsi="Times New Roman" w:cs="Times New Roman"/>
          <w:sz w:val="24"/>
          <w:szCs w:val="24"/>
        </w:rPr>
        <w:t xml:space="preserve"> obowiązującym</w:t>
      </w:r>
      <w:r>
        <w:rPr>
          <w:rFonts w:ascii="Times New Roman" w:hAnsi="Times New Roman" w:cs="Times New Roman"/>
          <w:sz w:val="24"/>
          <w:szCs w:val="24"/>
        </w:rPr>
        <w:t xml:space="preserve"> Studium uwarunkowań i kierunków zagospodarowania przestrzennego </w:t>
      </w:r>
      <w:r w:rsidR="003E2CCF">
        <w:rPr>
          <w:rFonts w:ascii="Times New Roman" w:hAnsi="Times New Roman" w:cs="Times New Roman"/>
          <w:sz w:val="24"/>
          <w:szCs w:val="24"/>
        </w:rPr>
        <w:t xml:space="preserve">Gminy Dziwnów. Uchwała rady Gminy Nr XXII/117/99 z dnia 26.11.1999r. przedmiotowa działka znajduje się w terenie elementarnym o przeznaczeniu – ośrodki rekreacyjne. Przedmiotowa działka znajduje się w obszarze pasa ochronnego Morza Bałtyckiego. 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III księgi wieczystej nr KW SZ1</w:t>
      </w:r>
      <w:r w:rsidR="003E2CCF">
        <w:rPr>
          <w:rFonts w:ascii="Times New Roman" w:hAnsi="Times New Roman" w:cs="Times New Roman"/>
          <w:b/>
          <w:sz w:val="24"/>
          <w:szCs w:val="24"/>
        </w:rPr>
        <w:t xml:space="preserve">K/00024633/5 </w:t>
      </w:r>
      <w:r>
        <w:rPr>
          <w:rFonts w:ascii="Times New Roman" w:hAnsi="Times New Roman" w:cs="Times New Roman"/>
          <w:b/>
          <w:sz w:val="24"/>
          <w:szCs w:val="24"/>
        </w:rPr>
        <w:t>(prawa, roszczenia i ograniczenia) – brak wpisów.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IV księgi </w:t>
      </w:r>
      <w:r w:rsidR="003E2CCF">
        <w:rPr>
          <w:rFonts w:ascii="Times New Roman" w:hAnsi="Times New Roman" w:cs="Times New Roman"/>
          <w:b/>
          <w:sz w:val="24"/>
          <w:szCs w:val="24"/>
        </w:rPr>
        <w:t>wieczystej nr KW SZ1K/00024633/5</w:t>
      </w:r>
      <w:r>
        <w:rPr>
          <w:rFonts w:ascii="Times New Roman" w:hAnsi="Times New Roman" w:cs="Times New Roman"/>
          <w:b/>
          <w:sz w:val="24"/>
          <w:szCs w:val="24"/>
        </w:rPr>
        <w:t xml:space="preserve"> (hipoteka) – brak wpisów.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wywoławcza, kwota postąpienia i wadium:</w:t>
      </w:r>
    </w:p>
    <w:p w:rsidR="00952A15" w:rsidRDefault="00952A15" w:rsidP="0028748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wywoławcza </w:t>
      </w:r>
      <w:r>
        <w:rPr>
          <w:rFonts w:ascii="Times New Roman" w:hAnsi="Times New Roman" w:cs="Times New Roman"/>
          <w:sz w:val="24"/>
          <w:szCs w:val="24"/>
        </w:rPr>
        <w:t xml:space="preserve">przedmiotu przetargu wynosi </w:t>
      </w:r>
      <w:r w:rsidR="00F871EB" w:rsidRPr="00F871EB">
        <w:rPr>
          <w:rFonts w:ascii="Times New Roman" w:hAnsi="Times New Roman" w:cs="Times New Roman"/>
          <w:b/>
          <w:sz w:val="24"/>
          <w:szCs w:val="24"/>
        </w:rPr>
        <w:t>2.050,000,00</w:t>
      </w:r>
      <w:r w:rsidRPr="00F871E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netto (słowni</w:t>
      </w:r>
      <w:r w:rsidR="00F871EB">
        <w:rPr>
          <w:rFonts w:ascii="Times New Roman" w:hAnsi="Times New Roman" w:cs="Times New Roman"/>
          <w:b/>
          <w:sz w:val="24"/>
          <w:szCs w:val="24"/>
        </w:rPr>
        <w:t xml:space="preserve">e: dwa miliony pięćdziesiąt tysięcy </w:t>
      </w:r>
      <w:r>
        <w:rPr>
          <w:rFonts w:ascii="Times New Roman" w:hAnsi="Times New Roman" w:cs="Times New Roman"/>
          <w:b/>
          <w:sz w:val="24"/>
          <w:szCs w:val="24"/>
        </w:rPr>
        <w:t>złotych netto).</w:t>
      </w:r>
    </w:p>
    <w:p w:rsidR="00952A15" w:rsidRPr="00F871EB" w:rsidRDefault="00952A15" w:rsidP="0028748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Wadium </w:t>
      </w:r>
      <w:r>
        <w:rPr>
          <w:rFonts w:ascii="Times New Roman" w:hAnsi="Times New Roman" w:cs="Times New Roman"/>
          <w:sz w:val="24"/>
          <w:szCs w:val="24"/>
        </w:rPr>
        <w:t>wynosi 10% ceny wywoławczej tj</w:t>
      </w:r>
      <w:r w:rsidR="003E2CC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871EB" w:rsidRPr="00F871EB">
        <w:rPr>
          <w:rFonts w:ascii="Times New Roman" w:hAnsi="Times New Roman" w:cs="Times New Roman"/>
          <w:b/>
          <w:sz w:val="24"/>
          <w:szCs w:val="24"/>
        </w:rPr>
        <w:t>205.000,00zł.</w:t>
      </w:r>
    </w:p>
    <w:p w:rsidR="00952A15" w:rsidRDefault="00952A15" w:rsidP="0028748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Kwota postąpienia </w:t>
      </w:r>
      <w:r>
        <w:rPr>
          <w:rFonts w:ascii="Times New Roman" w:hAnsi="Times New Roman" w:cs="Times New Roman"/>
          <w:sz w:val="24"/>
          <w:szCs w:val="24"/>
        </w:rPr>
        <w:t>wynosi co najmniej</w:t>
      </w:r>
      <w:r w:rsidR="003E2C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1EB" w:rsidRPr="00F871EB">
        <w:rPr>
          <w:rFonts w:ascii="Times New Roman" w:hAnsi="Times New Roman" w:cs="Times New Roman"/>
          <w:b/>
          <w:sz w:val="24"/>
          <w:szCs w:val="24"/>
        </w:rPr>
        <w:t>20.500,00zł.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 przetargu: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6859A1">
        <w:rPr>
          <w:rFonts w:ascii="Times New Roman" w:hAnsi="Times New Roman" w:cs="Times New Roman"/>
          <w:sz w:val="24"/>
          <w:szCs w:val="24"/>
        </w:rPr>
        <w:t>25.11.2020r.</w:t>
      </w:r>
      <w:r w:rsidRPr="00F871EB">
        <w:rPr>
          <w:rFonts w:ascii="Times New Roman" w:hAnsi="Times New Roman" w:cs="Times New Roman"/>
          <w:sz w:val="24"/>
          <w:szCs w:val="24"/>
        </w:rPr>
        <w:t xml:space="preserve"> o godz. </w:t>
      </w:r>
      <w:r w:rsidR="006859A1">
        <w:rPr>
          <w:rFonts w:ascii="Times New Roman" w:hAnsi="Times New Roman" w:cs="Times New Roman"/>
          <w:sz w:val="24"/>
          <w:szCs w:val="24"/>
        </w:rPr>
        <w:t>11.00</w:t>
      </w:r>
      <w:r w:rsidRPr="00F871EB">
        <w:rPr>
          <w:rFonts w:ascii="Times New Roman" w:hAnsi="Times New Roman" w:cs="Times New Roman"/>
          <w:sz w:val="24"/>
          <w:szCs w:val="24"/>
        </w:rPr>
        <w:t xml:space="preserve"> w sali </w:t>
      </w:r>
      <w:r w:rsidR="006859A1">
        <w:rPr>
          <w:rFonts w:ascii="Times New Roman" w:hAnsi="Times New Roman" w:cs="Times New Roman"/>
          <w:sz w:val="24"/>
          <w:szCs w:val="24"/>
        </w:rPr>
        <w:t xml:space="preserve">P11/P12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ulu. </w:t>
      </w:r>
      <w:proofErr w:type="spellStart"/>
      <w:r>
        <w:rPr>
          <w:rFonts w:ascii="Times New Roman" w:hAnsi="Times New Roman" w:cs="Times New Roman"/>
          <w:sz w:val="24"/>
          <w:szCs w:val="24"/>
        </w:rPr>
        <w:t>M.Golisza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Szczecinie.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Warunki uczestnictwa w przetargu:</w:t>
      </w:r>
    </w:p>
    <w:p w:rsidR="00952A15" w:rsidRDefault="00952A15" w:rsidP="0028748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wpłacenie wadium w pieniądzu w wysokości podanej jak wyżej,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Sp. z o.o. w banku PEKAO SA I o/Szczecin na rachunek 28 1240 3813 1111 0000 4375 6360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dopiskiem „Wadium przetarg działka nr </w:t>
      </w:r>
      <w:r w:rsidR="006004B1">
        <w:rPr>
          <w:rFonts w:ascii="Times New Roman" w:hAnsi="Times New Roman" w:cs="Times New Roman"/>
          <w:sz w:val="24"/>
          <w:szCs w:val="24"/>
        </w:rPr>
        <w:t>509 obręb 0002</w:t>
      </w:r>
      <w:r>
        <w:rPr>
          <w:rFonts w:ascii="Times New Roman" w:hAnsi="Times New Roman" w:cs="Times New Roman"/>
          <w:sz w:val="24"/>
          <w:szCs w:val="24"/>
        </w:rPr>
        <w:t>”;</w:t>
      </w:r>
    </w:p>
    <w:p w:rsidR="00952A15" w:rsidRDefault="00952A15" w:rsidP="0028748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fizyczne i reprezentanci osób prawnych lub innych podmiotów wylegitymują się ważnym dowodem tożsamości;</w:t>
      </w:r>
    </w:p>
    <w:p w:rsidR="00952A15" w:rsidRDefault="00952A15" w:rsidP="0028748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osób fizycznych zamierzających nabyć nieruchomość w związku </w:t>
      </w:r>
      <w:r>
        <w:rPr>
          <w:rFonts w:ascii="Times New Roman" w:hAnsi="Times New Roman" w:cs="Times New Roman"/>
          <w:sz w:val="24"/>
          <w:szCs w:val="24"/>
        </w:rPr>
        <w:br/>
        <w:t>z prowadzoną działalnością gospodarczą – przedłożenie aktualnego wydruku z Centralnej Ewidencji i Informacji o Działalności Gospodarczej wygenerowanego nie wcześniej niż trzy miesiące przed upływem terminu składania ofert;</w:t>
      </w:r>
    </w:p>
    <w:p w:rsidR="00287480" w:rsidRPr="00287480" w:rsidRDefault="00287480" w:rsidP="00287480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7480">
        <w:rPr>
          <w:rFonts w:ascii="Times New Roman" w:hAnsi="Times New Roman" w:cs="Times New Roman"/>
          <w:sz w:val="24"/>
          <w:szCs w:val="24"/>
        </w:rPr>
        <w:t xml:space="preserve">reprezentanci osób prawnych lub innych podmiotów stający do przetargu (podlegających rejestracji) – okażą dokument potwierdzający prawo do reprezentowania, tj. odpis aktualny </w:t>
      </w:r>
      <w:r w:rsidRPr="00287480">
        <w:rPr>
          <w:rFonts w:ascii="Times New Roman" w:hAnsi="Times New Roman" w:cs="Times New Roman"/>
          <w:sz w:val="24"/>
          <w:szCs w:val="24"/>
        </w:rPr>
        <w:br/>
        <w:t>z właściwego rejestru KRS (wydany nie wcześniej niż trzy miesiące przed terminem przetargu) lub informację odpowiadającą odpisowi aktualnemu z właściwego rejestru KRS, statut lub umowę spółki, właściwe pełnomocnictwa,</w:t>
      </w:r>
    </w:p>
    <w:p w:rsidR="00952A15" w:rsidRDefault="00952A15" w:rsidP="0028748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dołączenie stosownych oświadczeń, promes lub zezwoleń na nabycie nieruchomości, o ile są wymagane.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biorą udział w przetargu osobiście lub przez pełnomocnika. Pełnomocnictwo wymaga formy pisemnej. Małżonkowie biorą udział w przetargu osobiście lub okazując pełnomocnictwo współmałżonka.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Wpłacenie wadium równoznaczne jest z zapoznaniem się z dokumentacją oraz regulaminem przetargu i przejęciem ich bez zastrzeżeń.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jest ważny bez względu na liczbę uczestników jeżeli chociaż jeden uczestnik zaoferował jedno postąpienie powyżej ceny wywoławczej.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przetargowej informuje uczestników przetargu o tym, że po trzecim wywołaniu najwyższej zaoferowanej ceny dalsze postąpienia nie zostaną przyjęte. 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przetargu zgłaszają ustnie kolejne postąpienia, dopóki mimo trzykrotnego wywołania nie ma dalszych postąpień.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 ustaniu zgłaszania postąpień przewodniczący komisji przetargowej wywołuje trzykrotnie ostatnią, najwyższą cenę i zamyka przetarg, a następnie ogłasza imię i nazwisko albo nazwę lub firmę uczestnika, który przetarg wygrał.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sporządza protokół z przebiegu przeprowadzonego przetargu, podpisywany przez członków komisji oraz uczestnika wyłonionego jako nabywca.</w:t>
      </w:r>
    </w:p>
    <w:p w:rsidR="00952A15" w:rsidRDefault="00952A15" w:rsidP="00287480">
      <w:pPr>
        <w:pStyle w:val="Akapitzlist"/>
        <w:tabs>
          <w:tab w:val="left" w:pos="284"/>
          <w:tab w:val="left" w:pos="426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z przeprowadzonego przetargu, po uzyskaniu akceptacji Zarządu Spółki, stanowi podstawę zawarcia aktu notarialnego sprzedaży prawa użytkowania wieczystego nieruchomości.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jest obowiązany zawiadomić nabywcę o miejscu i terminie zawarcia umowy notarialnej, najpóźniej w ciągu 21 dni od dnia rozstrzygnięcia przetargu.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nabywca nie przystąpi bez usprawiedliwienia do zawarcia umowy w miejscu </w:t>
      </w:r>
      <w:r>
        <w:rPr>
          <w:rFonts w:ascii="Times New Roman" w:hAnsi="Times New Roman" w:cs="Times New Roman"/>
          <w:sz w:val="24"/>
          <w:szCs w:val="24"/>
        </w:rPr>
        <w:br/>
        <w:t>i terminie wskazanym w zawiadomieniu, organizator przetargu może odstąpić od zawarcia umowy, a wpłacone wadium ulegnie przepadkowi.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wniesione przez uczestnika, który przetarg wygrał, będzie zaliczone na poczet ceny zakupu nieruchomości.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Koszty umowy notarialnej (opłaty notarialne i sądowe) w całości ponosi Nabywca.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Nabywca jest zobowiązany do zapłaty ceny nabycia najpóźniej w chwili zawarcia umowy sprzedaży nieruchomości w formie aktu notarialnego. Do ceny nabycia zostanie doliczony podatek VAT, o ile będzie to wynikało z przepisów obowiązujących w chwili zawarcia umowy sprzedaży.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Wydanie przedmiotu przetargu nastąpi w dniu zawarcia umowy sprzedaży nieruchomości.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przetargu zastrzega sobie prawo odwołania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uważa się za zakończony wynikiem negatywnym, jeżeli nikt nie przystąpił do przetargu lub żaden z uczestników nie zaoferował ceny nabycia wyższej od ceny wywoławczej o kwotę postąpienia.</w:t>
      </w:r>
    </w:p>
    <w:p w:rsidR="00952A15" w:rsidRDefault="00952A15" w:rsidP="0028748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Odwołanie lub unieważnienie przetargu z uzasadnionych przyczyn, zamknięcie przetargu bądź zakończenie przetargu wynikiem negatywnym stanowi podstawę do niezwłocznego zwrotu oferentom wpłaconego wadium na wskazane przez nich konto. W przypadku zwrotu wadium oferentowi nie przysługuje prawo żądania odsetek od wpłaconego wadium. </w:t>
      </w:r>
    </w:p>
    <w:p w:rsidR="00952A15" w:rsidRDefault="00952A15" w:rsidP="00952A15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52A15" w:rsidRDefault="00952A15" w:rsidP="00952A15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52A15" w:rsidRDefault="00952A15" w:rsidP="00287480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Ważne dla komisji i uczestników postępowania:</w:t>
      </w:r>
    </w:p>
    <w:p w:rsidR="00952A15" w:rsidRDefault="00952A15" w:rsidP="00287480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sporządzi protokół z czynności przeprowadzonego postępowania przetargowego.</w:t>
      </w:r>
    </w:p>
    <w:p w:rsidR="00952A15" w:rsidRDefault="00952A15" w:rsidP="00287480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protokole z przetargu należy dokładnie oznaczyć uczestników przetargu: imię i nazwisko (w przypadku przedsiębiorców firmę lub nazwę uczestnika przetargu).</w:t>
      </w:r>
    </w:p>
    <w:p w:rsidR="00952A15" w:rsidRDefault="00952A15" w:rsidP="00287480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552BD3" w:rsidRDefault="00552BD3" w:rsidP="00287480">
      <w:pPr>
        <w:spacing w:after="0" w:line="280" w:lineRule="atLeast"/>
      </w:pPr>
    </w:p>
    <w:sectPr w:rsidR="00552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4F80"/>
    <w:multiLevelType w:val="hybridMultilevel"/>
    <w:tmpl w:val="51046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15E41"/>
    <w:multiLevelType w:val="hybridMultilevel"/>
    <w:tmpl w:val="73AC187C"/>
    <w:lvl w:ilvl="0" w:tplc="BB6E10BC">
      <w:start w:val="1"/>
      <w:numFmt w:val="decimal"/>
      <w:lvlText w:val="%1."/>
      <w:lvlJc w:val="left"/>
      <w:pPr>
        <w:ind w:left="305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9558" w:hanging="360"/>
      </w:pPr>
    </w:lvl>
    <w:lvl w:ilvl="2" w:tplc="0415001B">
      <w:start w:val="1"/>
      <w:numFmt w:val="lowerRoman"/>
      <w:lvlText w:val="%3."/>
      <w:lvlJc w:val="right"/>
      <w:pPr>
        <w:ind w:left="10278" w:hanging="180"/>
      </w:pPr>
    </w:lvl>
    <w:lvl w:ilvl="3" w:tplc="0415000F">
      <w:start w:val="1"/>
      <w:numFmt w:val="decimal"/>
      <w:lvlText w:val="%4."/>
      <w:lvlJc w:val="left"/>
      <w:pPr>
        <w:ind w:left="10998" w:hanging="360"/>
      </w:pPr>
    </w:lvl>
    <w:lvl w:ilvl="4" w:tplc="04150019">
      <w:start w:val="1"/>
      <w:numFmt w:val="lowerLetter"/>
      <w:lvlText w:val="%5."/>
      <w:lvlJc w:val="left"/>
      <w:pPr>
        <w:ind w:left="11718" w:hanging="360"/>
      </w:pPr>
    </w:lvl>
    <w:lvl w:ilvl="5" w:tplc="0415001B">
      <w:start w:val="1"/>
      <w:numFmt w:val="lowerRoman"/>
      <w:lvlText w:val="%6."/>
      <w:lvlJc w:val="right"/>
      <w:pPr>
        <w:ind w:left="12438" w:hanging="180"/>
      </w:pPr>
    </w:lvl>
    <w:lvl w:ilvl="6" w:tplc="0415000F">
      <w:start w:val="1"/>
      <w:numFmt w:val="decimal"/>
      <w:lvlText w:val="%7."/>
      <w:lvlJc w:val="left"/>
      <w:pPr>
        <w:ind w:left="13158" w:hanging="360"/>
      </w:pPr>
    </w:lvl>
    <w:lvl w:ilvl="7" w:tplc="04150019">
      <w:start w:val="1"/>
      <w:numFmt w:val="lowerLetter"/>
      <w:lvlText w:val="%8."/>
      <w:lvlJc w:val="left"/>
      <w:pPr>
        <w:ind w:left="13878" w:hanging="360"/>
      </w:pPr>
    </w:lvl>
    <w:lvl w:ilvl="8" w:tplc="0415001B">
      <w:start w:val="1"/>
      <w:numFmt w:val="lowerRoman"/>
      <w:lvlText w:val="%9."/>
      <w:lvlJc w:val="right"/>
      <w:pPr>
        <w:ind w:left="14598" w:hanging="180"/>
      </w:pPr>
    </w:lvl>
  </w:abstractNum>
  <w:abstractNum w:abstractNumId="2" w15:restartNumberingAfterBreak="0">
    <w:nsid w:val="1E6011FF"/>
    <w:multiLevelType w:val="hybridMultilevel"/>
    <w:tmpl w:val="70561DB8"/>
    <w:lvl w:ilvl="0" w:tplc="9828C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E64BE"/>
    <w:multiLevelType w:val="hybridMultilevel"/>
    <w:tmpl w:val="1F686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F266E"/>
    <w:multiLevelType w:val="hybridMultilevel"/>
    <w:tmpl w:val="EE5CCBEA"/>
    <w:lvl w:ilvl="0" w:tplc="9828C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63443"/>
    <w:multiLevelType w:val="hybridMultilevel"/>
    <w:tmpl w:val="5C0CC2D0"/>
    <w:lvl w:ilvl="0" w:tplc="4424AA8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15"/>
    <w:rsid w:val="000530F8"/>
    <w:rsid w:val="001779ED"/>
    <w:rsid w:val="001F211F"/>
    <w:rsid w:val="001F79A6"/>
    <w:rsid w:val="00287480"/>
    <w:rsid w:val="003A2EBD"/>
    <w:rsid w:val="003E2CCF"/>
    <w:rsid w:val="00535060"/>
    <w:rsid w:val="00552BD3"/>
    <w:rsid w:val="006004B1"/>
    <w:rsid w:val="006859A1"/>
    <w:rsid w:val="00690789"/>
    <w:rsid w:val="007532F4"/>
    <w:rsid w:val="009509A4"/>
    <w:rsid w:val="00952A15"/>
    <w:rsid w:val="00A13154"/>
    <w:rsid w:val="00B01F7F"/>
    <w:rsid w:val="00C05762"/>
    <w:rsid w:val="00CB2973"/>
    <w:rsid w:val="00CF5EFE"/>
    <w:rsid w:val="00DE3E6C"/>
    <w:rsid w:val="00F8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41A5"/>
  <w15:chartTrackingRefBased/>
  <w15:docId w15:val="{3C9EA9C0-CF36-4EC2-8DF7-D60286AD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A1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2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1325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Agnieszka Przybylska-Kurylak</cp:lastModifiedBy>
  <cp:revision>71</cp:revision>
  <cp:lastPrinted>2020-09-29T10:13:00Z</cp:lastPrinted>
  <dcterms:created xsi:type="dcterms:W3CDTF">2020-08-25T06:06:00Z</dcterms:created>
  <dcterms:modified xsi:type="dcterms:W3CDTF">2020-10-20T11:15:00Z</dcterms:modified>
</cp:coreProperties>
</file>