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4EC0" w:rsidRPr="008325A5" w:rsidRDefault="00CF4EC0" w:rsidP="00DE7D4C">
      <w:pPr>
        <w:pStyle w:val="Akapitzlist"/>
        <w:spacing w:line="360" w:lineRule="auto"/>
        <w:ind w:firstLine="708"/>
        <w:rPr>
          <w:rFonts w:cs="Arial"/>
          <w:sz w:val="22"/>
          <w:szCs w:val="22"/>
        </w:rPr>
      </w:pPr>
    </w:p>
    <w:p w:rsidR="00DE7D4C" w:rsidRPr="008325A5" w:rsidRDefault="00716658" w:rsidP="00DE7D4C">
      <w:pPr>
        <w:pStyle w:val="Akapitzlist"/>
        <w:ind w:left="0"/>
        <w:jc w:val="right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Szczecin, dnia </w:t>
      </w:r>
      <w:r w:rsidR="00BE5D77">
        <w:rPr>
          <w:rFonts w:cs="Arial"/>
          <w:sz w:val="22"/>
          <w:szCs w:val="22"/>
        </w:rPr>
        <w:t>03.</w:t>
      </w:r>
      <w:r w:rsidRPr="008325A5">
        <w:rPr>
          <w:rFonts w:cs="Arial"/>
          <w:sz w:val="22"/>
          <w:szCs w:val="22"/>
        </w:rPr>
        <w:t>0</w:t>
      </w:r>
      <w:r w:rsidR="00BE5D77">
        <w:rPr>
          <w:rFonts w:cs="Arial"/>
          <w:sz w:val="22"/>
          <w:szCs w:val="22"/>
        </w:rPr>
        <w:t>8</w:t>
      </w:r>
      <w:r w:rsidR="00DE7D4C" w:rsidRPr="008325A5">
        <w:rPr>
          <w:rFonts w:cs="Arial"/>
          <w:sz w:val="22"/>
          <w:szCs w:val="22"/>
        </w:rPr>
        <w:t>.20</w:t>
      </w:r>
      <w:r w:rsidR="00AA6C3A" w:rsidRPr="008325A5">
        <w:rPr>
          <w:rFonts w:cs="Arial"/>
          <w:sz w:val="22"/>
          <w:szCs w:val="22"/>
        </w:rPr>
        <w:t>20</w:t>
      </w:r>
      <w:r w:rsidR="00DE7D4C" w:rsidRPr="008325A5">
        <w:rPr>
          <w:rFonts w:cs="Arial"/>
          <w:sz w:val="22"/>
          <w:szCs w:val="22"/>
        </w:rPr>
        <w:t>r.</w:t>
      </w: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8325A5" w:rsidRPr="008325A5" w:rsidRDefault="008325A5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Pr="00293F06" w:rsidRDefault="00DE7D4C" w:rsidP="00DE7D4C">
      <w:pPr>
        <w:pStyle w:val="Akapitzlist"/>
        <w:spacing w:line="360" w:lineRule="auto"/>
        <w:ind w:left="0"/>
        <w:jc w:val="center"/>
        <w:rPr>
          <w:rFonts w:cs="Arial"/>
        </w:rPr>
      </w:pPr>
      <w:r w:rsidRPr="00293F06">
        <w:rPr>
          <w:rFonts w:cs="Arial"/>
        </w:rPr>
        <w:t xml:space="preserve">Modyfikacja Specyfikacji Istotnych Warunków Zamówienia </w:t>
      </w:r>
      <w:r w:rsidR="008325A5" w:rsidRPr="00293F06">
        <w:rPr>
          <w:rFonts w:cs="Arial"/>
        </w:rPr>
        <w:t xml:space="preserve">NR </w:t>
      </w:r>
      <w:r w:rsidR="00BE5D77">
        <w:rPr>
          <w:rFonts w:cs="Arial"/>
        </w:rPr>
        <w:t>4</w:t>
      </w:r>
    </w:p>
    <w:p w:rsidR="007F2717" w:rsidRPr="00293F06" w:rsidRDefault="00DE7D4C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szCs w:val="24"/>
        </w:rPr>
        <w:t>Dot. postępowania:</w:t>
      </w:r>
      <w:r w:rsidR="00716658" w:rsidRPr="00293F06">
        <w:rPr>
          <w:rFonts w:ascii="Arial" w:hAnsi="Arial" w:cs="Arial"/>
          <w:b/>
          <w:szCs w:val="24"/>
        </w:rPr>
        <w:t xml:space="preserve"> </w:t>
      </w:r>
    </w:p>
    <w:p w:rsidR="008325A5" w:rsidRPr="00293F06" w:rsidRDefault="008325A5" w:rsidP="007F2717">
      <w:pPr>
        <w:tabs>
          <w:tab w:val="left" w:pos="1412"/>
        </w:tabs>
        <w:autoSpaceDE w:val="0"/>
        <w:rPr>
          <w:rFonts w:ascii="Arial" w:hAnsi="Arial" w:cs="Arial"/>
          <w:b/>
          <w:szCs w:val="24"/>
        </w:rPr>
      </w:pPr>
    </w:p>
    <w:p w:rsidR="00DE7D4C" w:rsidRPr="00293F06" w:rsidRDefault="00AA6C3A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„</w:t>
      </w:r>
      <w:r w:rsidR="008325A5" w:rsidRPr="00293F06">
        <w:rPr>
          <w:rFonts w:ascii="Arial" w:hAnsi="Arial" w:cs="Arial"/>
          <w:b/>
          <w:bCs/>
          <w:i/>
          <w:iCs/>
          <w:color w:val="000000"/>
          <w:szCs w:val="24"/>
        </w:rPr>
        <w:t>Przebudowa skrzyżowania ul. Walecznych – Mączna – Pszenna w Szczecinie</w:t>
      </w:r>
      <w:r w:rsidRPr="00293F06">
        <w:rPr>
          <w:rFonts w:ascii="Arial" w:hAnsi="Arial" w:cs="Arial"/>
          <w:b/>
          <w:bCs/>
          <w:i/>
          <w:iCs/>
          <w:color w:val="000000"/>
          <w:szCs w:val="24"/>
        </w:rPr>
        <w:t>”</w:t>
      </w:r>
    </w:p>
    <w:p w:rsidR="00DE7D4C" w:rsidRPr="00293F06" w:rsidRDefault="00DE7D4C" w:rsidP="00DE7D4C">
      <w:pPr>
        <w:ind w:left="1134" w:hanging="1134"/>
        <w:jc w:val="center"/>
        <w:rPr>
          <w:rFonts w:ascii="Arial" w:hAnsi="Arial" w:cs="Arial"/>
          <w:b/>
          <w:szCs w:val="24"/>
        </w:rPr>
      </w:pPr>
    </w:p>
    <w:p w:rsidR="0093602C" w:rsidRDefault="0093602C" w:rsidP="0093602C">
      <w:pPr>
        <w:jc w:val="both"/>
        <w:rPr>
          <w:rFonts w:ascii="Arial" w:hAnsi="Arial" w:cs="Arial"/>
          <w:bCs/>
        </w:rPr>
      </w:pPr>
      <w:r w:rsidRPr="00293F06">
        <w:rPr>
          <w:rFonts w:ascii="Arial" w:hAnsi="Arial" w:cs="Arial"/>
          <w:szCs w:val="24"/>
        </w:rPr>
        <w:t xml:space="preserve">Zamawiający informuje, że na podstawie art. 38 ust. 4 ustawy Prawo Zamówień Publicznych zmieniona zostaje treść specyfikacji istotnych warunków zamówienia dotycząca ww. postępowania. </w:t>
      </w:r>
      <w:r w:rsidRPr="00293F06">
        <w:rPr>
          <w:rFonts w:ascii="Arial" w:hAnsi="Arial" w:cs="Arial"/>
          <w:bCs/>
          <w:szCs w:val="24"/>
        </w:rPr>
        <w:t>Ulegają</w:t>
      </w:r>
      <w:r w:rsidRPr="00212259">
        <w:rPr>
          <w:rFonts w:ascii="Arial" w:hAnsi="Arial" w:cs="Arial"/>
          <w:bCs/>
        </w:rPr>
        <w:t xml:space="preserve"> zmianie i otrzymują nowe brzmienie poniższe zapisy siwz:</w:t>
      </w:r>
    </w:p>
    <w:p w:rsidR="00293F06" w:rsidRDefault="00293F06" w:rsidP="0093602C">
      <w:pPr>
        <w:jc w:val="both"/>
        <w:rPr>
          <w:rFonts w:ascii="Arial" w:hAnsi="Arial" w:cs="Arial"/>
          <w:bCs/>
        </w:rPr>
      </w:pPr>
    </w:p>
    <w:p w:rsidR="0093602C" w:rsidRPr="00D44E84" w:rsidRDefault="0093602C" w:rsidP="0093602C">
      <w:pPr>
        <w:pStyle w:val="Akapitzlist"/>
        <w:numPr>
          <w:ilvl w:val="0"/>
          <w:numId w:val="6"/>
        </w:numPr>
        <w:spacing w:after="160" w:line="259" w:lineRule="auto"/>
        <w:contextualSpacing/>
        <w:rPr>
          <w:rFonts w:cs="Arial"/>
          <w:b/>
          <w:u w:val="single"/>
        </w:rPr>
      </w:pPr>
      <w:r w:rsidRPr="00D44E84">
        <w:rPr>
          <w:rFonts w:cs="Arial"/>
          <w:b/>
          <w:u w:val="single"/>
        </w:rPr>
        <w:t>Załącznik nr 6 do siwz – Tabela Elementów Rozliczeniowych (PDF)</w:t>
      </w:r>
    </w:p>
    <w:p w:rsidR="0093602C" w:rsidRPr="006B1217" w:rsidRDefault="0093602C" w:rsidP="0093602C">
      <w:pPr>
        <w:pStyle w:val="Akapitzlist"/>
        <w:rPr>
          <w:rFonts w:cs="Arial"/>
        </w:rPr>
      </w:pPr>
    </w:p>
    <w:p w:rsidR="0093602C" w:rsidRPr="00212259" w:rsidRDefault="0093602C" w:rsidP="0093602C">
      <w:pPr>
        <w:jc w:val="both"/>
        <w:rPr>
          <w:rFonts w:ascii="Arial" w:hAnsi="Arial" w:cs="Arial"/>
        </w:rPr>
      </w:pPr>
      <w:bookmarkStart w:id="0" w:name="_Hlk46989268"/>
      <w:r w:rsidRPr="00212259">
        <w:rPr>
          <w:rFonts w:ascii="Arial" w:hAnsi="Arial" w:cs="Arial"/>
        </w:rPr>
        <w:t xml:space="preserve">Dokonuje się modyfikacji Tabeli Elementów Rozliczeniowych </w:t>
      </w:r>
      <w:r>
        <w:rPr>
          <w:rFonts w:ascii="Arial" w:hAnsi="Arial" w:cs="Arial"/>
        </w:rPr>
        <w:t>Z</w:t>
      </w:r>
      <w:r w:rsidRPr="00212259">
        <w:rPr>
          <w:rFonts w:ascii="Arial" w:hAnsi="Arial" w:cs="Arial"/>
        </w:rPr>
        <w:t>al._nr_6a_ter</w:t>
      </w:r>
      <w:r w:rsidR="00BE5D77">
        <w:rPr>
          <w:rFonts w:ascii="Arial" w:hAnsi="Arial" w:cs="Arial"/>
        </w:rPr>
        <w:t xml:space="preserve"> w </w:t>
      </w:r>
      <w:r w:rsidR="00BE5D77" w:rsidRPr="00BE5D77">
        <w:rPr>
          <w:rFonts w:ascii="Arial" w:hAnsi="Arial" w:cs="Arial"/>
        </w:rPr>
        <w:t>CZĘŚ</w:t>
      </w:r>
      <w:r w:rsidR="00BE5D77">
        <w:rPr>
          <w:rFonts w:ascii="Arial" w:hAnsi="Arial" w:cs="Arial"/>
        </w:rPr>
        <w:t>CI</w:t>
      </w:r>
      <w:r w:rsidR="00BE5D77" w:rsidRPr="00BE5D77">
        <w:rPr>
          <w:rFonts w:ascii="Arial" w:hAnsi="Arial" w:cs="Arial"/>
        </w:rPr>
        <w:t xml:space="preserve"> A - OBIEKTY DROGOWE I INFRASTRUKTURA</w:t>
      </w:r>
    </w:p>
    <w:bookmarkEnd w:id="0"/>
    <w:p w:rsidR="00BE5D77" w:rsidRDefault="00BE5D77" w:rsidP="0093602C">
      <w:pPr>
        <w:jc w:val="both"/>
        <w:rPr>
          <w:noProof/>
        </w:rPr>
      </w:pPr>
    </w:p>
    <w:p w:rsidR="0093602C" w:rsidRDefault="005F40AB" w:rsidP="00DA0A1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Zmienia się ilość w pozycjach 15-22; 26-27; 29-30; 32, 35; 57-60; 63-64 oraz p</w:t>
      </w:r>
      <w:r w:rsidR="0093602C" w:rsidRPr="00212259">
        <w:rPr>
          <w:rFonts w:ascii="Arial" w:hAnsi="Arial" w:cs="Arial"/>
        </w:rPr>
        <w:t xml:space="preserve">o pozycji </w:t>
      </w:r>
      <w:r>
        <w:rPr>
          <w:rFonts w:ascii="Arial" w:hAnsi="Arial" w:cs="Arial"/>
        </w:rPr>
        <w:t>56</w:t>
      </w:r>
      <w:r w:rsidR="0093602C" w:rsidRPr="00212259">
        <w:rPr>
          <w:rFonts w:ascii="Arial" w:hAnsi="Arial" w:cs="Arial"/>
        </w:rPr>
        <w:t xml:space="preserve">, dodaje się pozycje </w:t>
      </w:r>
      <w:r w:rsidR="00250469">
        <w:rPr>
          <w:rFonts w:ascii="Arial" w:hAnsi="Arial" w:cs="Arial"/>
        </w:rPr>
        <w:t>56.1</w:t>
      </w:r>
      <w:r w:rsidR="0093602C" w:rsidRPr="00212259">
        <w:rPr>
          <w:rFonts w:ascii="Arial" w:hAnsi="Arial" w:cs="Arial"/>
        </w:rPr>
        <w:t>:</w:t>
      </w:r>
    </w:p>
    <w:p w:rsidR="00250469" w:rsidRDefault="00250469" w:rsidP="0093602C">
      <w:pPr>
        <w:rPr>
          <w:rFonts w:ascii="Arial" w:hAnsi="Arial" w:cs="Arial"/>
        </w:rPr>
      </w:pPr>
    </w:p>
    <w:tbl>
      <w:tblPr>
        <w:tblW w:w="890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1"/>
        <w:gridCol w:w="1137"/>
        <w:gridCol w:w="752"/>
        <w:gridCol w:w="1233"/>
        <w:gridCol w:w="3685"/>
        <w:gridCol w:w="752"/>
        <w:gridCol w:w="807"/>
      </w:tblGrid>
      <w:tr w:rsidR="00250469" w:rsidRPr="00250469" w:rsidTr="00250469">
        <w:trPr>
          <w:trHeight w:val="33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D-01.00.00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ROBOTY PRZYGOTOWAWCZE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77211500-7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D-01.02.01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Zabezpieczenie drzew na okres wykonywania robót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Zabezpieczenie drzew na okres wykonywania robót, drzewa o średnicy do 75 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11,00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11,00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zabezpieczenie drzew na okres wykonywania robót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77211500-7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D-01.02.01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Cięcia techniczne w koronach drzew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Cięcia do skrajni w koronach drzew o średnicy do 75 cm wraz z wywiezieniem gałęzi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do 15 km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cięcia techniczne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D-01.02.01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Usunięcie drzew i krzewów 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2.1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ścinanie drzew o średnicy do 15cm wraz z karczowaniem pni oraz wywiezieniem dłużyc, gałęzi i karpiny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15km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2.2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ścinanie drzew o średnicy 16-25cm wraz z karczowaniem pni oraz wywiezieniem dłużyc, gałęzi i karpiny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15km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2.3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ścinanie drzew o średnicy 26-35cm wraz z karczowaniem pni oraz wywiezieniem dłużyc, gałęzi i karpiny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15km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3,00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2.4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ścinanie drzew o średnicy 36-45cm wraz z karczowaniem pni oraz wywiezieniem dłużyc, gałęzi i karpiny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15km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2.5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ścinanie drzew o średnicy większej niż 55cm wraz z karczowaniem pni oraz </w:t>
            </w:r>
            <w:r w:rsidRPr="00250469">
              <w:rPr>
                <w:rFonts w:ascii="Arial" w:hAnsi="Arial" w:cs="Arial"/>
                <w:sz w:val="16"/>
                <w:szCs w:val="16"/>
              </w:rPr>
              <w:lastRenderedPageBreak/>
              <w:t xml:space="preserve">wywiezieniem dłużyc, gałęzi i karpiny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15km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lastRenderedPageBreak/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1.9.1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3,00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usunięcie drzew i krzewów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45112210-0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D-01.02.02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Usunięcie warstwy humusu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Usunięcie warstwy humusu i gruntów nienośnych o gr. do 50cm  wraz z wywózką na odkład lub poza teren budowy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do 15 km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520,00</w:t>
            </w:r>
          </w:p>
        </w:tc>
      </w:tr>
      <w:tr w:rsidR="00250469" w:rsidRPr="00250469" w:rsidTr="00250469">
        <w:trPr>
          <w:trHeight w:val="22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1.5.1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520,00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520,00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usunięcie warstwy humusu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45111100-9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D-01.02.04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Rozbiórki elementów dróg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885"/>
        </w:trPr>
        <w:tc>
          <w:tcPr>
            <w:tcW w:w="541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Rozbiórka naw. bitumicznej o gr. do 15cm  wraz  podbudową z kostki kamiennej 16/18  i kruszywa o gr. do 30cm wraz z wywiezieniem mat. z rozbiórki poza teren budowy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do 15 km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2385,00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1.8.1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obszar szacunkowy : 2995-270-340=2385 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2385,00</w:t>
            </w:r>
          </w:p>
        </w:tc>
      </w:tr>
      <w:tr w:rsidR="00250469" w:rsidRPr="00250469" w:rsidTr="00250469">
        <w:trPr>
          <w:trHeight w:val="780"/>
        </w:trPr>
        <w:tc>
          <w:tcPr>
            <w:tcW w:w="541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Rozbiórka nawierzchni z kostki z kostki betonowej oraz płyt betonowych,  wraz z  podbudową średniej grubości do 20cm wraz z utylizacją i wywozem materiałów z rozbiórki poza budowę. (chodniki, zjazdy)na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do 15 km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459,00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1.9.1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obszar szacunkowy : 795-162-174=459m2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459,00</w:t>
            </w:r>
          </w:p>
        </w:tc>
      </w:tr>
      <w:tr w:rsidR="00250469" w:rsidRPr="00250469" w:rsidTr="00250469">
        <w:trPr>
          <w:trHeight w:val="780"/>
        </w:trPr>
        <w:tc>
          <w:tcPr>
            <w:tcW w:w="541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Rozbiórka krawężników betonowych wraz z ławą betonową wraz z oczyszczeniem i utylizacją  materiałów z rozbiórki nie przewidzianych do ponownego wykorzystania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675,00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1.10.1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675,00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675,00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auto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Rozbiórka obrzeży betonowych wraz z ławą betonową wraz z wywiezieniem poza teren budowy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do 15 km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1.11.1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445,00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445,00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rozbiórki elementów dróg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D-01.03.04.11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Przebudowa sieci teletechnicznej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Przekładanie kabla doziemnego, grunt kategorii III, kabel do Fi·50·mm, pierwszy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1.38.1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21,00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21,00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Przekładanie kabla doziemnego, grunt kategorii III, kabel do Fi·50·mm, każdy następny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1.39.1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21,00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21,00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Wykonanie przepustów pod drogami i innymi przeszkodami wykopem otwartym, grunt kategorii III, zabezpieczenie rurociągów rurą AROTA 110PS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1.40.1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16,00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16,00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Wykonanie przepustów pod drogami i innymi przeszkodami wykopem otwartym, grunt kategorii III, przepust rurą dwudzielną zabezpieczenie rurociągów rurą dwudzielną AROT A 160PS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1.41.1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37,00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Podwyższenie o 20·cm ramy studni 500x1000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507,50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1.42.1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507,50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507,50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Podwyższenie o 20·cm ramy studni 600x1000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556,86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1.43.1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556,86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556,86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przebudowa sieci teletechnicznej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D-01.03.02A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Likwidacja kolizji elektroenergetycznych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Demontaż złącza kablowego ZKP (dla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nieistn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tymczasowej sygnalizacji)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1.16.1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węzła kablowego WK-6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1.17.1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słupów żelbetowych linii NN pojedynczych z podporą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1.18.1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Kopanie koparkami podsiębiernymi rowów dla kabli o głębokości do 0.8 m i szer. dna do 0.4 m w gruncie kat. III-IV - odkopanie istniejących linii kablowych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162,40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1.19.1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Ręczne kopanie rowów dla kabli o głębokości do 0.8 m i szer. dna do 0.4 m w gruncie kat. IV - odkopanie istniejących linii kablowych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40,60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kabli wielożyłowych o masie do 2.0 kg/m układanych w gruncie kat. III-I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203,00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Kopanie koparkami podsiębiernymi rowów dla kabli o głębokości do 1.0 m i szer. dna do 0.4 m w gruncie kat. III-IV - odkopanie istniejących linii kablowych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135,20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Ręczne kopanie rowów dla kabli o głębokości do 1.0 m i szer. dna do 0.4 m w gruncie kat. IV - odkopanie istniejących linii kablowych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33,80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kabli wielożyłowych o masie do 2.0 kg/m układanych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116,00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i ponowny montaż przewodów izolowanych linii NN o przekroju 95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km/1 przew.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0,059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1.25.1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węzła kablowego WK-6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proj. szafy kablowej SK-4 z wyposażeniem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szafka kablowa SK-4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i stawianie słupów linii napowietrznej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nn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- pojedynczy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ustojami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, kompletny, wraz z podłączeniem linii napowietrznej 0,4kV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1.28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bednarki w kanałach na gotowych uchwytach - bednarka do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1.29.1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Kopanie koparkami podsiębiernymi rowów dla kabli o głębokości do 0.8 m i szer. dna do 0.4 m w gruncie kat. III-IV - kopanie pod nowe trasy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234,00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78,00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bednarka stalowa ocynkowana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FeZn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30x4mm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156,00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bednarka stalowa ocynkowana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FeZn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30x4mm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13.19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szer.do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0.4 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234,00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rur ochronnych z PCW o średnicy 110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64,00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kabli typu DVK 110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13.21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średnicy 110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kabli typu SRS 110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średnicy do 110 dwudzielna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69,00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kabli typu A 110 PS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(NAYY-J 4x70 0,6/1kV) - zasilanie szafki SOU-351 i SO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19,00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(NAY2Y-J 4x150 0,6/1kV)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85,00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1.39.1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Kabel energetyczny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nn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0,4kV typu NAYY-J 4x70mm2 0,6/1kV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wielożyłowych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- kable istniejące (przemieszczenie)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130,00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Kabel energetyczny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nn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0,4kV typu NAY2Y-J 4x150mm2, 0,6/1kV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kabli wielożyłowych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rurach pustakach lub kanałach zamkniętych - kable istniejące (przemieszczenie)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156,00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folii na kablu - budowa - dla kabli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nn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234,00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w rowach muf przelotowych na kablach jednożyłowych z żyłami Al o przekroju do 240 mm2 na napięcie do 1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Mufa przelotowa POLJ-01/4x 50-150-PL01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13.29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Mechaniczne zasypywanie rowów dla kabli o głębokości do 0.8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203,00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234,00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Kopanie koparkami podsiębiernymi rowów dla kabli o głębokości do 1.0 m i szer. dna do 0.4 m w gruncie kat. III-IV - kopanie pod nowe trasy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113,00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Nasypanie warstwy piasku grubości 0.1 m na dno rowu kablowego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szer.do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0.4 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113,00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średnicy 160 (dla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 kabli)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kabli typu SRS 160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średnicy 160 mm dwudzielna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42,00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1.49.1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kabli dzielona typu A 160 PS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średnicy 160 (dla proj. kabli)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do kabli typu SRS 160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- przemieszczenie istniejących kabli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13.37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istniejących kabli jednożyłowych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rurach, pustakach lub kanałach zamkniętych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70,00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76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jednożyłowych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(NA2XS(F)2Y 1x150/25 12/20kV) - dostarczenie materiału w zakresie ENEA Operator sp. z o.o.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układanie bez materiału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102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13.39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kabli jednożyłowych o masie do 3.0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rurach, pustakach lub kanałach zamkniętych (NA2XS(F)2Y 1x150/25 12/20kV)  - dostarczenie materiału w zakresie ENEA Operator sp. z o.o.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układanie bez materiału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w rowach muf przelotowych SN (dla kabla 3xXRUHAKXS 1x120/50 12/20kV)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w rowach muf przelotowych SN (dla kabla 3xNA2XS(F)2Y 1x150/25 12/20kV i 3x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YHdAKX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1x120/50 12/20kV)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Wykonanie montażu, mufa kablowa po stronie ENEA Operator Sp. z o.o.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Ręczne układanie folii na kablu - budowa - dla KABLA SN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169,50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Mechaniczne zasypywanie rowów dla kabli o głębokości do 1.0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169,00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Mechaniczne zasypywanie rowów dla kabli o głębokości do 0.6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113,00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1.59.1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Badania i pomiary instalacji uziemiającej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1.60.1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0,00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Badanie linii kablowej o ilości żył do 4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odc.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1.62.1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pomiar kompletny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13.47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Badanie linii kablowej SN - istniejące odcinki po przełożeniu, komplet pomiarów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pomiar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1.63.1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pomiar kompletny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auto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likwidacja kolizji elektroenergetycznych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auto"/>
              <w:right w:val="dashed" w:sz="4" w:space="0" w:color="auto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auto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ROBOTY PRZYGOTOWACZE</w:t>
            </w:r>
          </w:p>
        </w:tc>
        <w:tc>
          <w:tcPr>
            <w:tcW w:w="752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auto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II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45110000-1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D-02.00.00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ROBOTY ZIEMNE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14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D-02.01.01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Wykopy w gruncie kat. I-III wraz z wywiezieniem urobku poza teren budowy.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m3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290,00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2.1.1.a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szacunkowo:375-35-50=290m3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290,00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Razem wykonanie wykopów w gruncie kat  I-III 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D-02.03.01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Wymiana gruntów nienośnych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m3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90,00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2.2.1.a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szacunkowo:125,00-15-20=90m3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90,00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wykonanie wymiana gruntów nienośnych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ROBOTY ZIEMNE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3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III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45233320-8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D-04.00.00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PODBUDOWY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bottom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D-04.01.01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Koryto wraz z profilowaniem i zagęszczaniem podłoża: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103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16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Profilowanie i zagęszczenie podłoża pod warstwy konstrukcyjne nawierzchni, grunt kat. I-III. (roboty obejmują również wykopy do rzędnej koryta  proj. nawierzchni (do gł. do 50cm od spodu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. Podbudowy) z wywiezieniem urobku poza teren budowy na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odl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. do 15 km)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1314,00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3.1.1.a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obszar </w:t>
            </w:r>
            <w:proofErr w:type="spellStart"/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szacunowy</w:t>
            </w:r>
            <w:proofErr w:type="spellEnd"/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= 2440-563-563=1314m2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1314,00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koryto wraz z profilowaniem i zgęszczaniem podłoża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45233300-2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D-04.03.01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Oczyszczenie i skropienie warstw konstrukcyjnych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oczyszczenie powierzchni warstwy konstrukcyjnej  bitumicznej ( w tym z kostki)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3.2c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2330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oczyszczenie powierzchni warstwy konstrukcyjnej niebitumicznej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3.3c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2330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skropienie powierzchni warstwy bitumicznej ( w tym z kostki kamiennej)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3.4c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2330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skropienie powierzchni warstwy niebitumicznej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000000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3.5c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2330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2330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oczyszczenie i skropienie warstw bitumicznych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D-04.04.02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Podbudowa z kruszywa łamanego stabilizowanego mechanicznie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21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Podbudowa z kruszywa łamanego o ciągłym uziarnieniu 0/31,5mm stabilizowane mechanicznie   - grub. 20cm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1766,00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3.6c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obszar szacunkowy : 2447-270-411=1766m2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1766,00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22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Podbudowa z kruszywa łamanego o ciągłym uziarnieniu 0/31,5mm stabilizowane mechanicznie   - grub. 15cm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724,00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3.7c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obszar szacunkowy : 1088-219-145= 724m2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724,00</w:t>
            </w:r>
          </w:p>
        </w:tc>
      </w:tr>
      <w:tr w:rsidR="00250469" w:rsidRPr="00250469" w:rsidTr="00250469">
        <w:trPr>
          <w:trHeight w:val="589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wykonanie podbudowy z kruszywa łamanego stabilizowanego mechanicznie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45233300-2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D-04.05.01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Podbudowa i ulepszone podłoże  z kruszywa stabilizowanego cementem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Podsypka cementowo-piaskowa 1:4, gr. 22cm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40,00    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3.8c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obszar szacunkowy : 125-47-38=40m2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40,00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Podsypka cementowo-piaskowa 1:4, gr. 18cm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125,00    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3.9.1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Opasi</w:t>
            </w:r>
            <w:proofErr w:type="spellEnd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, wysepki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125,00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Mieszanka piaskowo-cementowa C1,5/2,  gr. 15cm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570,00    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3.10c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obszar szacunkowy : 926-178-178=570m2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570,00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Mieszanka piaskowo-cementowa C3/4,  gr. 22cm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" w:hAnsi="Arial" w:cs="Arial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 xml:space="preserve">  1 720,00    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3.11c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 xml:space="preserve">obszar szacunkowy : </w:t>
            </w: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2330</w:t>
            </w: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-270-340=1720m2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1720,00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podbudowa i ulepszone podłoże  z kruszywa stabilizowanego cementem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D-04.07.01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Podbudowa zasadnicza z betonu </w:t>
            </w: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asfaltowgo</w:t>
            </w:r>
            <w:proofErr w:type="spellEnd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AC 22P 35/50 gr.10cm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1720,00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3.12c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obszar szacunkowy :2330-270-340=1720m2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1720,00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D-04.06.02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Podbudowa zasadnicza z betonu klasy C16/20 gr. 15cm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noWrap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110,00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3.13.1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zatoka autobusowa 110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110,00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podbudowy zasadnicze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PODBUDOWY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IV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45233200-1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D-05.00.00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NAWIERZCHNIE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D-05.03.01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Nawierzchnie z kostki kamiennej: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29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Kostka kamienna granitowana łupana jednostronnie cięta 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płomieniowana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b. szarej gr.16cm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 CE" w:hAnsi="Arial CE" w:cs="Arial CE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250,00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4.1.1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250,00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250,00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wykonanie nawierzchni z kostki kamiennej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Roboty bitumiczne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30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D-05.03.05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Warstwa wiążąca z betonu asfaltowego AC16W 35/50 gr. 6cm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 CE" w:hAnsi="Arial CE" w:cs="Arial CE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1720,0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4.2c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obszar </w:t>
            </w:r>
            <w:proofErr w:type="spellStart"/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szacunowy</w:t>
            </w:r>
            <w:proofErr w:type="spellEnd"/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 xml:space="preserve"> : 2330-270-340 = 1720m2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1720,00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31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D-05.03.11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Frezowanie nawierzchni bitumicznej średniej grubości do 5cm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595,00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300,00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4.3.2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185,00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4.3.3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110,00</w:t>
            </w:r>
          </w:p>
        </w:tc>
      </w:tr>
      <w:tr w:rsidR="00250469" w:rsidRPr="00250469" w:rsidTr="00250469">
        <w:trPr>
          <w:trHeight w:val="30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32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D-05.03.13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Warstwa ścieralna z SMA 11S gr. 4cm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 CE" w:hAnsi="Arial CE" w:cs="Arial CE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2330,0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ul.Mączna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790,00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4.4.2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ul.Pszenna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540,00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4.4.3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ul.Walecznych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400,00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4.4.4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Rondo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600,00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roboty bitumiczne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3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D-04.06.02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Warstwa ścieralna z betonu cementowego klasy min. C35/45 gr. 22cm</w:t>
            </w: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>z dodatkiem zbrojenia rozproszonego w postaci włókien polipropylenowych</w:t>
            </w: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(dod. wzmocniona siatką zbrojeniową z prętów stalowych </w:t>
            </w: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Ø16mm 15x15 na polach o szer. &lt;1,5m) o powierzchni </w:t>
            </w: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uszorstnionej</w:t>
            </w:r>
            <w:proofErr w:type="spellEnd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br/>
              <w:t xml:space="preserve"> poprzez  tzw. szczotkowanie (miotełkowanie) poprzecznie do kierunku jazdy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  <w:r w:rsidRPr="00250469">
              <w:rPr>
                <w:rFonts w:ascii="Arial CE" w:hAnsi="Arial CE" w:cs="Arial CE"/>
                <w:sz w:val="16"/>
                <w:szCs w:val="16"/>
                <w:vertAlign w:val="superscript"/>
              </w:rPr>
              <w:t>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110,0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4.5.1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zatoka autobusowa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110,00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NAWIERZCHNIE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V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45233100-0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D-06.00.00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ROBOTY WYKOŃCZENIOWE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D-01-03.08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Regulacja i wymiana pokryw, włazów, zaworów itp.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34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Regulacja pionowa pokryw, włazów, zaworów itp.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5.1.1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Regulacja pionowa wraz z pełną wymianą pokryw, włazów, zaworów itp.(SK1,SK2) (SZACUNKOWO)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5.2.2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8,00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Wymiana wpustów deszczowych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5.3.1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wykonanie regulacji pionowej pokryw, włazów, zaworów itp.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Inne roboty wykończeniowe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D-06.01.01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Umocnienie powierzchniowe skarp przez plantowanie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150,00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5.6.1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szacunkowo:150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150,00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Razem inne roboty </w:t>
            </w: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wykońzceniowe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ROBOTY WYKOŃCZENIOWE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VI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44233290-8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D-07.00.00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URZĄDZENIA BEZPIECZEŃSTWA RUCHU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D-07.01.01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Wykonanie oznakowania poziomego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177,19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6.1.1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177,19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177,19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oznakowanie poziome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D-07.02.01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Wykonanie oznakowanie pionowe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49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znaków pionowych A,B i C wraz z słupkami z rur fi 70mm - folia II generacji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6.2.1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znaków pionowych D i F wraz z słupkami z rur fi 70mm - folia II generacji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6.3.1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znaków typu T na gotowych słupach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6.4.1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słupków przeszkodowych -U5a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6.5.1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3,00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Razem oznakowanie pionowe 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D-07.07.01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Oświetlenie drogowe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ouble" w:sz="6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Kopanie koparkami podsiębiernymi rowów dla kabli o głębokości do 0.8 m i szer. dna do 0.4 m w gruncie kat. III-IV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256,00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256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głębokości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256,00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256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Demontaż przewodów linii NN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km/1 przew.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0,065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demontaż linii napowietrznej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Demontaż kabli wielożyłowych o masie do 1.0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256,00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noWrap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demontaż linii kablowej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nn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(zasilanie oświetlenia)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Demontaż słupów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oświetleniowych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masie do 100 kg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demontaż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słupów oświetleniowych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w obrębie ronda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Mączna-Pszenna-Walecznych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Demontaż opraw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zewnętrznego na trzpieniu słupa lub wysięgniku, wraz z wysięgnikiem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demontaż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opraw oświetleniowych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w obrębie ronda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Mączna-Pszenna-Walecznych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Demontaż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. szafki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oświetleniowej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6.14.1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Demontaż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istn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. szafki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oświetleniowej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SO351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Kopanie koparkami podsiębiernymi rowów dla kabli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głębokoci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do 0.8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444,00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Nasypanie warstwy piasku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gruboci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0.1 m na dno rowu kablowego o szer.</w:t>
            </w:r>
            <w:r w:rsidRPr="00250469">
              <w:rPr>
                <w:rFonts w:ascii="Arial" w:hAnsi="Arial" w:cs="Arial"/>
                <w:sz w:val="16"/>
                <w:szCs w:val="16"/>
              </w:rPr>
              <w:br/>
              <w:t>do 0.4 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444,00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rur ochronnych z PCW o 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rednicy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do 75 mm w wykopie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151,00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DVK 75 dwuścienna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rur ochronnych z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RHDPEp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średnicy do 110/10mm w wykopie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210,00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SRS 110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rur ochronnych giętkich z PCW o 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rednicy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do 50mm w wykopie - zabezpieczenie kabla przy słupach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6.19.1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DVR 50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rur ochronnych UV o średnicy do 50mm na słupie, wraz z osprzętem (kompletne)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UV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Ręczne układanie kabli wielożyłowych o masie do 1.0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rowach kablowych (YAKY 4x25mm2)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546,00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kabel YAKY 0,6/1kV 4x25mm2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386,00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kabel YAKY 0,6/1kV 4x25mm2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czteropalczatki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typu SKE 4F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39,00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39,00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bednarki w rowach kablowych - bednarka do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288,00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bednarka stalowa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FeZn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25x4mm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bednarki w kanałach lub tunelach luzem - bednarka do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bednarka stalowa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FeZn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25x4mm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42.19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Łączenie przewodów uziemiających przez spawanie w wykopie - bednarka 120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16,00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Mechaniczne zasypywanie rowów dla kabli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głębokoci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do 0.6 m i szer. dna do 0.4 m w gruncie kat. III-IV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444,00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6.27.1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444,00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i stawianie słupów oświetleniowych o masie do 300 kg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słup oświetleniowy typu 09/60/4 o dł. nadziemnej 9m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i stawianie słupów oświetleniowych o masie do 300 kg z uziemieniem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6.29.1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słup oświetleniowy typu 09/60/4 o dł. nadziemnej 9m ze złączem kontrolnym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i stawianie słupów oświetleniowych o masie do 100 kg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słup oświetleniowy typu 06/60/4 o dł. nadziemnej 6m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i stawianie słupów oświetleniowych o masie do 100 kg z uziemieniem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słup oświetleniowy typu 06/60/4 o dł. nadziemnej 6m ze złączem kontrolnym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i stawianie słupów oświetleniowych o masie do 100 kg z uziemieniem - słupek z nasadką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6.32.1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słupek oświetleniowy z nasadką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złącz słupowych w słupach oświetleniowych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złącze kablowe bezpiecznikowe z wkładką typu Bi-WTS 4A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6.33.2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izolacyjne złącze fazowe typu IZK-4-02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6.33.3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izolacyjne złącze zerowe typu IZK-4-04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złącz na linii nap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nn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Komplet złącz słupowych na linię napowietrzną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42.29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wysięgników rurowych o ciężarze do 15 kg na słupie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wysięgnik o dł. l=1,5m, wys. h=1m, 10st. nachylenia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Wciąganie przewodów z udziałem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podnośnika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samochodowego w słup lub rury osłonowe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108,00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przewód typu: YDY 450/750V, 5x1,5 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opraw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zewnętrznego na słupie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oprawa oświetlenia drogowego typu LED o barwie naturalnie białej NW, mocy max. 50W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i strumieniu świetlnym oprawy min. 7833lm 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42.32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opraw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zewnętrznego na słupie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oprawa oświetlenia drogowego typu LED o barwie naturalnie białej NW, mocy max. 80W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i strumieniu świetlnym oprawy min. 12823lm 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opraw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zewnętrznego na słupie (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doświetlenie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przejść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dla pieszych)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6.39.1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oprawa oświetlenia drogowego typu LED o barwie ciepłej, białej WW, mocy max. 90W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i strumieniu świetlnym oprawy min. 15000lm 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42.34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opraw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zewnętrznego na słupie (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doświetlenie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przejść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dla pieszych)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45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oprawa oświetlenia drogowego typu LED o barwie ciepłej, białej WW, mocy max. 83W </w:t>
            </w: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br/>
              <w:t xml:space="preserve">i strumieniu świetlnym oprawy min. 14000lm 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42.35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Zarobienie na sucho końca kabla 5-żyłowego o przekroju żył do 50 mm2 na napięcie do 1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o izolacji i powłoce z tworzyw sztucznych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14 szt., krotność 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42.36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Podłączenie przewodów pojedynczych w izolacji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polwinitowej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pod zaciski lub bolce (przekrój żył do 16 mm2) - (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YDYżo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5x1,5mm2)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28,00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6.42.1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j.w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.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auto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42.37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Wykopy oraz przekopy wykonywane koparkami przedsiębiernymi 0.15 m3 na odkład w gruncie kat. III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m3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6.43.1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42.38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Układanie kabli wielożyłowych o masie do 1.0 kg/m na napięcie znamionowe poniżej 110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kV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w rurach pustakach lub kanałach zamkniętych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6.44.1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kabel YAKY 0.6/1kV 4x16mm2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42.39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Układanie rur ochronnych z PCW o średnicy do 75 mm w wykopie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6.45.1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rura osłonowa DVR 50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42.40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Montaż szafy oświetleniowej typu SO-5 (wł. Gmina Miasto Szczecin) - z materiałem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6.46.1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szafka </w:t>
            </w:r>
            <w:proofErr w:type="spellStart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oświetlniowa</w:t>
            </w:r>
            <w:proofErr w:type="spellEnd"/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SO-6 o wym. 1670x660x245mm wraz z wyposażeniem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42.41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Montaż szafa oświetleniowa typu SO-4 (wł. Enea Oświetlenie) - bez materiału (materiał w zakresie ENEA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Ośw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.)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ashed" w:sz="4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6.47.1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robocizna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Badania i pomiary instalacji uziemiającej 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6.48.1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Badanie linii kablowej o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iloci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żył do 4  Nowa linia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oświetleniowa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6.50.1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22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42.43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Pomiary natężenia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owietlenia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- komplet wraz z protokołem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kpl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>.</w:t>
            </w:r>
            <w:r w:rsidRPr="00250469">
              <w:rPr>
                <w:rFonts w:ascii="Arial" w:hAnsi="Arial" w:cs="Arial"/>
                <w:sz w:val="16"/>
                <w:szCs w:val="16"/>
              </w:rPr>
              <w:br/>
              <w:t>pom.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6.51.1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Oświetlenie drogowe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URZĄDZENIA BEZPIECZEŃSTWA RUCHU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3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VII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45233100-0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D-08.00.00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ELEMENTY ULIC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D-08.01.01.A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Krawężniki kamienne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43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- odcinki proste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322,00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322,00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322,00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R=0,5m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7.2.1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10,00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10,00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- odcinki o promieniu R=6,5m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42,00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7.3.1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42,00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42,00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46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R=12m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R=15m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27,00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7.5.1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27,00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27,00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R=16m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7.6.1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15,00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R=25m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7.7.1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jednofazowe 15x30x100 wraz z ławą betonową  - odcinki o promieniu  R=30m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7.8.1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13,00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13,00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prostokątne jednofazowe 15x30x100 wraz z ławą betonową  - odcinki o promieniu  R=8m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7.9.1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51,00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51,00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prostokątne jednofazowe 15x30x100 wraz z ławą betonową  - odcinki o promieniu  R=12m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33,00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7.10.1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33,00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33,00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prostokątne jednofazowe 15x30x100 wraz z ławą betonową  - odcinki o promieniu  R=25m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18,00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18,00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18,00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54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Krawężniki kamienne prostokątne jednofazowe 15x30x100 wraz z ławą betonową  - odcinki proste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105,00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7.12.1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105,00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105,00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Krawężniki kamienne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D-08.01.01.B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Krawężniki peronowe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Krawężniki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polimerobetonowe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18x31 (światło 18cm) wraz z ławą betonową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7.13.1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zatoka autobusowa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56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Krawężniki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polimerobetonowe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15/18x31 (przejściowe) 1szt=0,5mb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lewy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7.14.2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prawy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56.1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 xml:space="preserve">Krawężniki </w:t>
            </w:r>
            <w:proofErr w:type="spellStart"/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polimerobetonowe</w:t>
            </w:r>
            <w:proofErr w:type="spellEnd"/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 xml:space="preserve"> 30x30x8 wraz z ławą betonową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60,00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7.15.1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przejścia dla pieszych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color w:val="FF0000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60,00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Razem krawężniki </w:t>
            </w: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polimerobetonowe</w:t>
            </w:r>
            <w:proofErr w:type="spellEnd"/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D-08.02.01A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Nawierzchnie z płyt i kostki betonowej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57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Nawierzchnia z płyt betonowych według schematu CH7B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575,00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7.15.1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575,00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575,00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Nawierzchnia z płyt betonowych według schematu CH6B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145,00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7.16.1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200,00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145,00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59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Nawierzchnia z płyt betonowych według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schmeatu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CH6A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55,00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7.17.1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55,00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55,00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60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Nawierzchnia z kostki betonowej 10x20cm b. grafitowej gr. 10cm według schematu Z4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155,00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7.18.1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155,00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155,00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nawierzchnie z płyt i kostki betonowej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45233261-6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D-08.02.01B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Nawierzchnie z płyt betonowych ostrzegawczych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Płyty ostrzegawcze (pola uwagi z punktowymi wypukłościami)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b.czerwonej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dla niewidomych 30x30cm 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36,00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7.19.1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przejścia dla pieszych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29,00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7.19.2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przystanek autobusowy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62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Płyty kierunkowe ryflowane b. białej dla niewidomych 30x30cm (oznakowanie przejść dla pieszych)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7.20.1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przystanek autobusowy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nawierzchnie z płyt betonowych ostrzegawczych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D-08.03.01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Betonowe obrzeża chodnikowe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705,00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63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Betonowe obrzeża chodnikowe 8x30x100cm 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1F497D"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7.21.1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705,00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705,00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betonowe obrzeża chodnikowe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ELEMENTY ULIC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3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VIII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45112600-0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D-09.00.00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ZIELEŃ DROGOWA I MAŁA ARCHITEKTURA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D.09.01.01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Zieleń drogowa 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52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64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Zakładanie trawników na terenie płaskim w gruncie kat. III z nawożeniem na 10 cm warstwie ziemi urodzajnej – z rocznym okresem pielęgnacji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  <w:t>700,00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8.1.1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tereny płaskie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FF0000"/>
                <w:sz w:val="16"/>
                <w:szCs w:val="16"/>
              </w:rPr>
              <w:t>700,00</w:t>
            </w:r>
          </w:p>
        </w:tc>
      </w:tr>
      <w:tr w:rsidR="00250469" w:rsidRPr="00250469" w:rsidTr="00250469">
        <w:trPr>
          <w:trHeight w:val="51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65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Zakładanie trawników na skarpach w gruncie kat. III z nawożeniem na 10 cm warstwie ziemi urodzajnej – z rocznym okresem pielęgnacji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m2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8.2.1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skarpy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75,00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66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Nasadzenia roślinnością niskopienną (barwinek pospolity)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8.3.1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zieleń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single" w:sz="4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D-09.01.02</w:t>
            </w:r>
          </w:p>
        </w:tc>
        <w:tc>
          <w:tcPr>
            <w:tcW w:w="368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Meble miejskie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67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Wiata przystankowa typu CITY o wymiarach 4,5x1,5m  kolor RAL9007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8.4.1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68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Kosze na śmieci </w:t>
            </w: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wdeług</w:t>
            </w:r>
            <w:proofErr w:type="spellEnd"/>
            <w:r w:rsidRPr="00250469">
              <w:rPr>
                <w:rFonts w:ascii="Arial" w:hAnsi="Arial" w:cs="Arial"/>
                <w:sz w:val="16"/>
                <w:szCs w:val="16"/>
              </w:rPr>
              <w:t xml:space="preserve"> Katalogu Mebli Miejskich Miasta Szczecin - </w:t>
            </w: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K2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szt.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8.5.1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69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Ławki 180x65cm według katalogu mebli miejskich miasta Szczecin - </w:t>
            </w: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L6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4,00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dashed" w:sz="4" w:space="0" w:color="000000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69.1</w:t>
            </w:r>
          </w:p>
        </w:tc>
        <w:tc>
          <w:tcPr>
            <w:tcW w:w="113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Słupki blokujące U-12b </w:t>
            </w:r>
          </w:p>
        </w:tc>
        <w:tc>
          <w:tcPr>
            <w:tcW w:w="752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07" w:type="dxa"/>
            <w:tcBorders>
              <w:top w:val="dashed" w:sz="4" w:space="0" w:color="000000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16,00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8.7.1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16,00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16,00</w:t>
            </w:r>
          </w:p>
        </w:tc>
      </w:tr>
      <w:tr w:rsidR="00250469" w:rsidRPr="00250469" w:rsidTr="00250469">
        <w:trPr>
          <w:trHeight w:val="255"/>
        </w:trPr>
        <w:tc>
          <w:tcPr>
            <w:tcW w:w="541" w:type="dxa"/>
            <w:tcBorders>
              <w:top w:val="nil"/>
              <w:left w:val="double" w:sz="6" w:space="0" w:color="000000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69.2</w:t>
            </w:r>
          </w:p>
        </w:tc>
        <w:tc>
          <w:tcPr>
            <w:tcW w:w="113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Słupki blokujące U-12c</w:t>
            </w:r>
          </w:p>
        </w:tc>
        <w:tc>
          <w:tcPr>
            <w:tcW w:w="752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szt</w:t>
            </w:r>
            <w:proofErr w:type="spellEnd"/>
          </w:p>
        </w:tc>
        <w:tc>
          <w:tcPr>
            <w:tcW w:w="807" w:type="dxa"/>
            <w:tcBorders>
              <w:top w:val="nil"/>
              <w:left w:val="nil"/>
              <w:bottom w:val="dashed" w:sz="4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8.8.1</w:t>
            </w:r>
          </w:p>
        </w:tc>
        <w:tc>
          <w:tcPr>
            <w:tcW w:w="1233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2,00</w:t>
            </w:r>
          </w:p>
        </w:tc>
        <w:tc>
          <w:tcPr>
            <w:tcW w:w="752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double" w:sz="6" w:space="0" w:color="000000"/>
              <w:right w:val="dashed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sz w:val="16"/>
                <w:szCs w:val="16"/>
              </w:rPr>
              <w:t>2,00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meble miejskie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D-06.01.01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Inne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780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70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 xml:space="preserve">Wykonanie ścianki z gazonów barwy grafitowej 40x60(30)x25cm(2 warstwy gazonów) wraz z podbudową z mieszanki piaskowo-cementowej C 1,5/2,0 gr. 10cm 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250469">
              <w:rPr>
                <w:rFonts w:ascii="Arial" w:hAnsi="Arial" w:cs="Arial"/>
                <w:sz w:val="16"/>
                <w:szCs w:val="16"/>
              </w:rPr>
              <w:t>mb</w:t>
            </w:r>
            <w:proofErr w:type="spellEnd"/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25,00</w:t>
            </w:r>
          </w:p>
        </w:tc>
      </w:tr>
      <w:tr w:rsidR="00250469" w:rsidRPr="00250469" w:rsidTr="00250469">
        <w:trPr>
          <w:trHeight w:val="270"/>
        </w:trPr>
        <w:tc>
          <w:tcPr>
            <w:tcW w:w="541" w:type="dxa"/>
            <w:tcBorders>
              <w:top w:val="nil"/>
              <w:left w:val="doub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0469" w:rsidRPr="00250469" w:rsidRDefault="00250469" w:rsidP="00250469">
            <w:pPr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8.7.1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25,00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0469">
              <w:rPr>
                <w:rFonts w:ascii="Arial" w:hAnsi="Arial" w:cs="Arial"/>
                <w:sz w:val="16"/>
                <w:szCs w:val="16"/>
              </w:rPr>
              <w:t>=</w:t>
            </w:r>
          </w:p>
        </w:tc>
        <w:tc>
          <w:tcPr>
            <w:tcW w:w="8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</w:pPr>
            <w:r w:rsidRPr="00250469">
              <w:rPr>
                <w:rFonts w:ascii="Arial" w:hAnsi="Arial" w:cs="Arial"/>
                <w:i/>
                <w:iCs/>
                <w:color w:val="1F497D"/>
                <w:sz w:val="16"/>
                <w:szCs w:val="16"/>
              </w:rPr>
              <w:t>25,00</w:t>
            </w:r>
          </w:p>
        </w:tc>
      </w:tr>
      <w:tr w:rsidR="00250469" w:rsidRPr="00250469" w:rsidTr="00250469">
        <w:trPr>
          <w:trHeight w:val="28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inne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nil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  <w:tr w:rsidR="00250469" w:rsidRPr="00250469" w:rsidTr="00250469">
        <w:trPr>
          <w:trHeight w:val="345"/>
        </w:trPr>
        <w:tc>
          <w:tcPr>
            <w:tcW w:w="541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 </w:t>
            </w:r>
          </w:p>
        </w:tc>
        <w:tc>
          <w:tcPr>
            <w:tcW w:w="113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33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685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RAZEM ZIELEŃ DROGOWA I MAŁA ARCHITEKTURA</w:t>
            </w:r>
          </w:p>
        </w:tc>
        <w:tc>
          <w:tcPr>
            <w:tcW w:w="752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  <w:tc>
          <w:tcPr>
            <w:tcW w:w="807" w:type="dxa"/>
            <w:tcBorders>
              <w:top w:val="double" w:sz="6" w:space="0" w:color="000000"/>
              <w:left w:val="nil"/>
              <w:bottom w:val="double" w:sz="6" w:space="0" w:color="000000"/>
              <w:right w:val="single" w:sz="4" w:space="0" w:color="000000"/>
            </w:tcBorders>
            <w:shd w:val="clear" w:color="CCCCFF" w:fill="C0C0C0"/>
            <w:vAlign w:val="center"/>
            <w:hideMark/>
          </w:tcPr>
          <w:p w:rsidR="00250469" w:rsidRPr="00250469" w:rsidRDefault="00250469" w:rsidP="0025046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250469">
              <w:rPr>
                <w:rFonts w:ascii="Arial" w:hAnsi="Arial" w:cs="Arial"/>
                <w:b/>
                <w:bCs/>
                <w:sz w:val="16"/>
                <w:szCs w:val="16"/>
              </w:rPr>
              <w:t>x</w:t>
            </w:r>
          </w:p>
        </w:tc>
      </w:tr>
    </w:tbl>
    <w:p w:rsidR="00250469" w:rsidRDefault="00250469" w:rsidP="0093602C">
      <w:pPr>
        <w:rPr>
          <w:rFonts w:ascii="Arial" w:hAnsi="Arial" w:cs="Arial"/>
        </w:rPr>
      </w:pPr>
    </w:p>
    <w:p w:rsidR="00250469" w:rsidRPr="00212259" w:rsidRDefault="00250469" w:rsidP="0093602C">
      <w:pPr>
        <w:rPr>
          <w:rFonts w:ascii="Arial" w:hAnsi="Arial" w:cs="Arial"/>
        </w:rPr>
      </w:pPr>
    </w:p>
    <w:p w:rsidR="0093602C" w:rsidRDefault="0093602C" w:rsidP="0093602C">
      <w:pPr>
        <w:rPr>
          <w:rFonts w:ascii="Arial" w:hAnsi="Arial" w:cs="Arial"/>
        </w:rPr>
      </w:pPr>
    </w:p>
    <w:p w:rsidR="00DE7D4C" w:rsidRPr="008325A5" w:rsidRDefault="00DE7D4C" w:rsidP="00DE7D4C">
      <w:pPr>
        <w:pStyle w:val="Akapitzlist"/>
        <w:ind w:left="0"/>
        <w:rPr>
          <w:rFonts w:cs="Arial"/>
          <w:sz w:val="22"/>
          <w:szCs w:val="22"/>
        </w:rPr>
      </w:pPr>
    </w:p>
    <w:p w:rsidR="00DE7D4C" w:rsidRDefault="00D80538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>Zamawiający na podstawie pkt. 1</w:t>
      </w:r>
      <w:r w:rsidR="00AA6C3A" w:rsidRPr="008325A5">
        <w:rPr>
          <w:rFonts w:cs="Arial"/>
          <w:sz w:val="22"/>
          <w:szCs w:val="22"/>
        </w:rPr>
        <w:t>3</w:t>
      </w:r>
      <w:r w:rsidRPr="008325A5">
        <w:rPr>
          <w:rFonts w:cs="Arial"/>
          <w:sz w:val="22"/>
          <w:szCs w:val="22"/>
        </w:rPr>
        <w:t xml:space="preserve"> Rozdział </w:t>
      </w:r>
      <w:r w:rsidR="00AA6C3A" w:rsidRPr="008325A5">
        <w:rPr>
          <w:rFonts w:cs="Arial"/>
          <w:sz w:val="22"/>
          <w:szCs w:val="22"/>
        </w:rPr>
        <w:t>IX</w:t>
      </w:r>
      <w:r w:rsidRPr="008325A5">
        <w:rPr>
          <w:rFonts w:cs="Arial"/>
          <w:sz w:val="22"/>
          <w:szCs w:val="22"/>
        </w:rPr>
        <w:t xml:space="preserve"> SIWZ dokonuje modyfikacji jej treści poprzez:</w:t>
      </w:r>
    </w:p>
    <w:p w:rsidR="008325A5" w:rsidRPr="008325A5" w:rsidRDefault="008325A5" w:rsidP="00D80538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</w:p>
    <w:p w:rsidR="00DE7D4C" w:rsidRPr="008325A5" w:rsidRDefault="00DE7D4C" w:rsidP="00DE7D4C">
      <w:pPr>
        <w:pStyle w:val="Akapitzlist"/>
        <w:spacing w:line="360" w:lineRule="auto"/>
        <w:ind w:left="0" w:firstLine="708"/>
        <w:rPr>
          <w:rFonts w:cs="Arial"/>
          <w:b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Przesuwa się termin  składania i otwarcia ofert oraz wniesienia wadium na dzień </w:t>
      </w:r>
      <w:r w:rsidR="00DA0A15">
        <w:rPr>
          <w:rFonts w:cs="Arial"/>
          <w:b/>
          <w:sz w:val="22"/>
          <w:szCs w:val="22"/>
        </w:rPr>
        <w:t>20</w:t>
      </w:r>
      <w:r w:rsidR="00CF4EC0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293F06">
        <w:rPr>
          <w:rFonts w:cs="Arial"/>
          <w:b/>
          <w:sz w:val="22"/>
          <w:szCs w:val="22"/>
        </w:rPr>
        <w:t>8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 </w:t>
      </w:r>
    </w:p>
    <w:p w:rsidR="00DE7D4C" w:rsidRPr="008325A5" w:rsidRDefault="00DE7D4C" w:rsidP="00DE7D4C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25A5">
        <w:rPr>
          <w:rFonts w:ascii="Arial" w:hAnsi="Arial" w:cs="Arial"/>
          <w:sz w:val="22"/>
          <w:szCs w:val="22"/>
        </w:rPr>
        <w:t>Godzina składania i otwarcia ofert oraz wniesienia wadium pozostaje bez zmian.</w:t>
      </w:r>
    </w:p>
    <w:p w:rsidR="00DE7D4C" w:rsidRPr="008325A5" w:rsidRDefault="00DE7D4C" w:rsidP="00DE7D4C">
      <w:pPr>
        <w:pStyle w:val="Akapitzlist"/>
        <w:spacing w:line="360" w:lineRule="auto"/>
        <w:ind w:left="0"/>
        <w:rPr>
          <w:rFonts w:cs="Arial"/>
          <w:sz w:val="22"/>
          <w:szCs w:val="22"/>
        </w:rPr>
      </w:pPr>
      <w:r w:rsidRPr="008325A5">
        <w:rPr>
          <w:rFonts w:cs="Arial"/>
          <w:sz w:val="22"/>
          <w:szCs w:val="22"/>
        </w:rPr>
        <w:t xml:space="preserve">Ilekroć w SIWZ występuje data </w:t>
      </w:r>
      <w:bookmarkStart w:id="1" w:name="_GoBack"/>
      <w:r w:rsidR="00C14081" w:rsidRPr="00C14081">
        <w:rPr>
          <w:rFonts w:cs="Arial"/>
          <w:b/>
          <w:sz w:val="22"/>
          <w:szCs w:val="22"/>
        </w:rPr>
        <w:t>22</w:t>
      </w:r>
      <w:bookmarkEnd w:id="1"/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C14081">
        <w:rPr>
          <w:rFonts w:cs="Arial"/>
          <w:b/>
          <w:sz w:val="22"/>
          <w:szCs w:val="22"/>
        </w:rPr>
        <w:t>7</w:t>
      </w:r>
      <w:r w:rsidR="00716658" w:rsidRPr="008325A5">
        <w:rPr>
          <w:rFonts w:cs="Arial"/>
          <w:b/>
          <w:sz w:val="22"/>
          <w:szCs w:val="22"/>
        </w:rPr>
        <w:t>.20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r, </w:t>
      </w:r>
      <w:r w:rsidRPr="008325A5">
        <w:rPr>
          <w:rFonts w:cs="Arial"/>
          <w:sz w:val="22"/>
          <w:szCs w:val="22"/>
        </w:rPr>
        <w:t xml:space="preserve">zastępuje się ją datą </w:t>
      </w:r>
      <w:r w:rsidR="00DA0A15">
        <w:rPr>
          <w:rFonts w:cs="Arial"/>
          <w:b/>
          <w:sz w:val="22"/>
          <w:szCs w:val="22"/>
        </w:rPr>
        <w:t>20</w:t>
      </w:r>
      <w:r w:rsidR="007F2717" w:rsidRPr="008325A5">
        <w:rPr>
          <w:rFonts w:cs="Arial"/>
          <w:b/>
          <w:sz w:val="22"/>
          <w:szCs w:val="22"/>
        </w:rPr>
        <w:t>.</w:t>
      </w:r>
      <w:r w:rsidR="00AA6C3A" w:rsidRPr="008325A5">
        <w:rPr>
          <w:rFonts w:cs="Arial"/>
          <w:b/>
          <w:sz w:val="22"/>
          <w:szCs w:val="22"/>
        </w:rPr>
        <w:t>0</w:t>
      </w:r>
      <w:r w:rsidR="00293F06">
        <w:rPr>
          <w:rFonts w:cs="Arial"/>
          <w:b/>
          <w:sz w:val="22"/>
          <w:szCs w:val="22"/>
        </w:rPr>
        <w:t>8</w:t>
      </w:r>
      <w:r w:rsidRPr="008325A5">
        <w:rPr>
          <w:rFonts w:cs="Arial"/>
          <w:b/>
          <w:sz w:val="22"/>
          <w:szCs w:val="22"/>
        </w:rPr>
        <w:t>.</w:t>
      </w:r>
      <w:r w:rsidR="00716658" w:rsidRPr="008325A5">
        <w:rPr>
          <w:rFonts w:cs="Arial"/>
          <w:b/>
          <w:sz w:val="22"/>
          <w:szCs w:val="22"/>
        </w:rPr>
        <w:t>20</w:t>
      </w:r>
      <w:r w:rsidR="00AA6C3A" w:rsidRPr="008325A5">
        <w:rPr>
          <w:rFonts w:cs="Arial"/>
          <w:b/>
          <w:sz w:val="22"/>
          <w:szCs w:val="22"/>
        </w:rPr>
        <w:t>20</w:t>
      </w:r>
      <w:r w:rsidRPr="008325A5">
        <w:rPr>
          <w:rFonts w:cs="Arial"/>
          <w:b/>
          <w:sz w:val="22"/>
          <w:szCs w:val="22"/>
        </w:rPr>
        <w:t xml:space="preserve"> r.</w:t>
      </w:r>
    </w:p>
    <w:p w:rsidR="00DE7D4C" w:rsidRPr="008325A5" w:rsidRDefault="00DE7D4C" w:rsidP="00DE7D4C">
      <w:pPr>
        <w:spacing w:line="276" w:lineRule="auto"/>
        <w:ind w:firstLine="708"/>
        <w:jc w:val="both"/>
        <w:rPr>
          <w:rFonts w:ascii="Arial" w:eastAsia="Calibri" w:hAnsi="Arial" w:cs="Arial"/>
          <w:sz w:val="22"/>
          <w:szCs w:val="22"/>
        </w:rPr>
      </w:pPr>
      <w:r w:rsidRPr="008325A5">
        <w:rPr>
          <w:rFonts w:ascii="Arial" w:eastAsia="Calibri" w:hAnsi="Arial" w:cs="Arial"/>
          <w:sz w:val="22"/>
          <w:szCs w:val="22"/>
        </w:rPr>
        <w:t>Niniejsza modyfikacja stanowi integralną część SIWZ. Pozostałe zapisy SIWZ pozostają niezmienione.</w:t>
      </w:r>
    </w:p>
    <w:p w:rsidR="00860828" w:rsidRDefault="00860828" w:rsidP="00DE7D4C">
      <w:pPr>
        <w:jc w:val="both"/>
      </w:pPr>
    </w:p>
    <w:sectPr w:rsidR="00860828" w:rsidSect="00DA0A15">
      <w:headerReference w:type="default" r:id="rId7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50469" w:rsidRDefault="00250469" w:rsidP="00DB37F6">
      <w:r>
        <w:separator/>
      </w:r>
    </w:p>
  </w:endnote>
  <w:endnote w:type="continuationSeparator" w:id="0">
    <w:p w:rsidR="00250469" w:rsidRDefault="00250469" w:rsidP="00D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50469" w:rsidRDefault="00250469" w:rsidP="00DB37F6">
      <w:r>
        <w:separator/>
      </w:r>
    </w:p>
  </w:footnote>
  <w:footnote w:type="continuationSeparator" w:id="0">
    <w:p w:rsidR="00250469" w:rsidRDefault="00250469" w:rsidP="00DB3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469" w:rsidRPr="009A1C42" w:rsidRDefault="00250469" w:rsidP="00DB37F6">
    <w:pPr>
      <w:pStyle w:val="Nagwek"/>
      <w:rPr>
        <w:sz w:val="22"/>
        <w:szCs w:val="22"/>
      </w:rPr>
    </w:pPr>
    <w:r w:rsidRPr="009A1C42">
      <w:rPr>
        <w:sz w:val="22"/>
        <w:szCs w:val="22"/>
      </w:rPr>
      <w:t xml:space="preserve">Nr sprawy: </w:t>
    </w:r>
    <w:r>
      <w:rPr>
        <w:sz w:val="22"/>
        <w:szCs w:val="22"/>
      </w:rPr>
      <w:t>54/2020</w:t>
    </w:r>
  </w:p>
  <w:p w:rsidR="00250469" w:rsidRDefault="002504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A8EE1E22"/>
    <w:name w:val="WW8Num15"/>
    <w:lvl w:ilvl="0">
      <w:start w:val="5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  <w:i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506"/>
        </w:tabs>
        <w:ind w:left="1506" w:hanging="360"/>
      </w:pPr>
      <w:rPr>
        <w:rFonts w:hint="default"/>
        <w:b w:val="0"/>
        <w:i w:val="0"/>
        <w:strike w:val="0"/>
        <w:dstrike w:val="0"/>
        <w:color w:val="auto"/>
        <w:sz w:val="22"/>
        <w:szCs w:val="22"/>
        <w:u w:val="none"/>
      </w:r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hint="default"/>
      </w:rPr>
    </w:lvl>
  </w:abstractNum>
  <w:abstractNum w:abstractNumId="1" w15:restartNumberingAfterBreak="0">
    <w:nsid w:val="00000003"/>
    <w:multiLevelType w:val="multilevel"/>
    <w:tmpl w:val="78FCEFAC"/>
    <w:lvl w:ilvl="0">
      <w:start w:val="1"/>
      <w:numFmt w:val="decimal"/>
      <w:lvlText w:val="%1."/>
      <w:lvlJc w:val="left"/>
      <w:pPr>
        <w:tabs>
          <w:tab w:val="num" w:pos="568"/>
        </w:tabs>
        <w:ind w:left="928" w:hanging="360"/>
      </w:pPr>
      <w:rPr>
        <w:b w:val="0"/>
        <w:i w:val="0"/>
        <w:iCs w:val="0"/>
        <w:color w:val="auto"/>
        <w:sz w:val="22"/>
        <w:szCs w:val="22"/>
        <w:lang w:val="pl-PL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9A70C1E"/>
    <w:multiLevelType w:val="hybridMultilevel"/>
    <w:tmpl w:val="FAD08E7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C31EE"/>
    <w:multiLevelType w:val="hybridMultilevel"/>
    <w:tmpl w:val="91FC15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9629C"/>
    <w:multiLevelType w:val="hybridMultilevel"/>
    <w:tmpl w:val="7070E2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FF6ED9"/>
    <w:multiLevelType w:val="hybridMultilevel"/>
    <w:tmpl w:val="73E6B6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3A4392"/>
    <w:multiLevelType w:val="hybridMultilevel"/>
    <w:tmpl w:val="2EDE4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6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D4C"/>
    <w:rsid w:val="00177925"/>
    <w:rsid w:val="00250469"/>
    <w:rsid w:val="00272AED"/>
    <w:rsid w:val="00281B7D"/>
    <w:rsid w:val="00293F06"/>
    <w:rsid w:val="00351E8E"/>
    <w:rsid w:val="003D6597"/>
    <w:rsid w:val="005F40AB"/>
    <w:rsid w:val="00716658"/>
    <w:rsid w:val="0079123B"/>
    <w:rsid w:val="007F2717"/>
    <w:rsid w:val="008325A5"/>
    <w:rsid w:val="00860828"/>
    <w:rsid w:val="0093602C"/>
    <w:rsid w:val="009835E8"/>
    <w:rsid w:val="00AA6C3A"/>
    <w:rsid w:val="00AC37C0"/>
    <w:rsid w:val="00AE77B7"/>
    <w:rsid w:val="00BE5D77"/>
    <w:rsid w:val="00C14081"/>
    <w:rsid w:val="00CF4EC0"/>
    <w:rsid w:val="00D45D1D"/>
    <w:rsid w:val="00D80538"/>
    <w:rsid w:val="00DA0A15"/>
    <w:rsid w:val="00DB37F6"/>
    <w:rsid w:val="00DE7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1B8719"/>
  <w15:docId w15:val="{E494C2EA-D1AD-4626-91CC-E75854426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E7D4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7D4C"/>
    <w:pPr>
      <w:ind w:left="708"/>
      <w:jc w:val="both"/>
    </w:pPr>
    <w:rPr>
      <w:rFonts w:ascii="Arial" w:hAnsi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71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717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ZnakZnak8">
    <w:name w:val="Znak Znak8"/>
    <w:basedOn w:val="Normalny"/>
    <w:rsid w:val="00AA6C3A"/>
    <w:rPr>
      <w:szCs w:val="24"/>
    </w:rPr>
  </w:style>
  <w:style w:type="paragraph" w:styleId="Nagwek">
    <w:name w:val="header"/>
    <w:basedOn w:val="Normalny"/>
    <w:link w:val="NagwekZnak"/>
    <w:unhideWhenUsed/>
    <w:rsid w:val="00DB37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B37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B37F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nakZnak80">
    <w:name w:val="Znak Znak8"/>
    <w:basedOn w:val="Normalny"/>
    <w:rsid w:val="00DB37F6"/>
    <w:rPr>
      <w:szCs w:val="24"/>
    </w:rPr>
  </w:style>
  <w:style w:type="character" w:styleId="Hipercze">
    <w:name w:val="Hyperlink"/>
    <w:basedOn w:val="Domylnaczcionkaakapitu"/>
    <w:uiPriority w:val="99"/>
    <w:unhideWhenUsed/>
    <w:rsid w:val="0093602C"/>
    <w:rPr>
      <w:color w:val="0000FF" w:themeColor="hyperlink"/>
      <w:u w:val="single"/>
    </w:rPr>
  </w:style>
  <w:style w:type="table" w:styleId="Tabela-Siatka">
    <w:name w:val="Table Grid"/>
    <w:basedOn w:val="Standardowy"/>
    <w:uiPriority w:val="39"/>
    <w:rsid w:val="009360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2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4366</Words>
  <Characters>26201</Characters>
  <Application>Microsoft Office Word</Application>
  <DocSecurity>0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Skotnicka</dc:creator>
  <cp:lastModifiedBy>Agnieszka Szober</cp:lastModifiedBy>
  <cp:revision>3</cp:revision>
  <cp:lastPrinted>2020-08-04T06:45:00Z</cp:lastPrinted>
  <dcterms:created xsi:type="dcterms:W3CDTF">2020-08-04T06:30:00Z</dcterms:created>
  <dcterms:modified xsi:type="dcterms:W3CDTF">2020-08-04T06:45:00Z</dcterms:modified>
</cp:coreProperties>
</file>