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90E67" w:rsidRPr="00190E67" w:rsidRDefault="00190E67" w:rsidP="00190E67">
      <w:pPr>
        <w:spacing w:after="240" w:line="240" w:lineRule="auto"/>
        <w:rPr>
          <w:rFonts w:ascii="Times New Roman" w:eastAsia="Times New Roman" w:hAnsi="Times New Roman" w:cs="Times New Roman"/>
          <w:sz w:val="24"/>
          <w:szCs w:val="24"/>
          <w:lang w:eastAsia="pl-PL"/>
        </w:rPr>
      </w:pPr>
      <w:r w:rsidRPr="00190E67">
        <w:rPr>
          <w:rFonts w:ascii="Times New Roman" w:eastAsia="Times New Roman" w:hAnsi="Times New Roman" w:cs="Times New Roman"/>
          <w:sz w:val="24"/>
          <w:szCs w:val="24"/>
          <w:lang w:eastAsia="pl-PL"/>
        </w:rPr>
        <w:t xml:space="preserve">Ogłoszenie nr 558341-N-2020 z dnia 2020-07-06 r. </w:t>
      </w:r>
    </w:p>
    <w:p w:rsidR="00190E67" w:rsidRPr="00190E67" w:rsidRDefault="00190E67" w:rsidP="00190E67">
      <w:pPr>
        <w:spacing w:after="0" w:line="240" w:lineRule="auto"/>
        <w:jc w:val="center"/>
        <w:rPr>
          <w:rFonts w:ascii="Times New Roman" w:eastAsia="Times New Roman" w:hAnsi="Times New Roman" w:cs="Times New Roman"/>
          <w:sz w:val="24"/>
          <w:szCs w:val="24"/>
          <w:lang w:eastAsia="pl-PL"/>
        </w:rPr>
      </w:pPr>
      <w:r w:rsidRPr="00190E67">
        <w:rPr>
          <w:rFonts w:ascii="Times New Roman" w:eastAsia="Times New Roman" w:hAnsi="Times New Roman" w:cs="Times New Roman"/>
          <w:sz w:val="24"/>
          <w:szCs w:val="24"/>
          <w:lang w:eastAsia="pl-PL"/>
        </w:rPr>
        <w:t>Zakład Wodociągów i Kanalizacji Sp. z o.o.: Przebudowa skrzyżowania ul. Walecznych – Mączna – Pszenna w Szczecinie</w:t>
      </w:r>
      <w:r w:rsidRPr="00190E67">
        <w:rPr>
          <w:rFonts w:ascii="Times New Roman" w:eastAsia="Times New Roman" w:hAnsi="Times New Roman" w:cs="Times New Roman"/>
          <w:sz w:val="24"/>
          <w:szCs w:val="24"/>
          <w:lang w:eastAsia="pl-PL"/>
        </w:rPr>
        <w:br/>
        <w:t xml:space="preserve">OGŁOSZENIE O ZAMÓWIENIU - Roboty budowlane </w:t>
      </w:r>
    </w:p>
    <w:p w:rsidR="00190E67" w:rsidRPr="00190E67" w:rsidRDefault="00190E67" w:rsidP="00190E67">
      <w:pPr>
        <w:spacing w:after="0" w:line="240" w:lineRule="auto"/>
        <w:rPr>
          <w:rFonts w:ascii="Times New Roman" w:eastAsia="Times New Roman" w:hAnsi="Times New Roman" w:cs="Times New Roman"/>
          <w:sz w:val="24"/>
          <w:szCs w:val="24"/>
          <w:lang w:eastAsia="pl-PL"/>
        </w:rPr>
      </w:pPr>
      <w:r w:rsidRPr="00190E67">
        <w:rPr>
          <w:rFonts w:ascii="Times New Roman" w:eastAsia="Times New Roman" w:hAnsi="Times New Roman" w:cs="Times New Roman"/>
          <w:b/>
          <w:bCs/>
          <w:sz w:val="24"/>
          <w:szCs w:val="24"/>
          <w:lang w:eastAsia="pl-PL"/>
        </w:rPr>
        <w:t>Zamieszczanie ogłoszenia:</w:t>
      </w:r>
      <w:r w:rsidRPr="00190E67">
        <w:rPr>
          <w:rFonts w:ascii="Times New Roman" w:eastAsia="Times New Roman" w:hAnsi="Times New Roman" w:cs="Times New Roman"/>
          <w:sz w:val="24"/>
          <w:szCs w:val="24"/>
          <w:lang w:eastAsia="pl-PL"/>
        </w:rPr>
        <w:t xml:space="preserve"> Zamieszczanie obowiązkowe </w:t>
      </w:r>
    </w:p>
    <w:p w:rsidR="00190E67" w:rsidRPr="00190E67" w:rsidRDefault="00190E67" w:rsidP="00190E67">
      <w:pPr>
        <w:spacing w:after="0" w:line="240" w:lineRule="auto"/>
        <w:rPr>
          <w:rFonts w:ascii="Times New Roman" w:eastAsia="Times New Roman" w:hAnsi="Times New Roman" w:cs="Times New Roman"/>
          <w:sz w:val="24"/>
          <w:szCs w:val="24"/>
          <w:lang w:eastAsia="pl-PL"/>
        </w:rPr>
      </w:pPr>
      <w:r w:rsidRPr="00190E67">
        <w:rPr>
          <w:rFonts w:ascii="Times New Roman" w:eastAsia="Times New Roman" w:hAnsi="Times New Roman" w:cs="Times New Roman"/>
          <w:b/>
          <w:bCs/>
          <w:sz w:val="24"/>
          <w:szCs w:val="24"/>
          <w:lang w:eastAsia="pl-PL"/>
        </w:rPr>
        <w:t>Ogłoszenie dotyczy:</w:t>
      </w:r>
      <w:r w:rsidRPr="00190E67">
        <w:rPr>
          <w:rFonts w:ascii="Times New Roman" w:eastAsia="Times New Roman" w:hAnsi="Times New Roman" w:cs="Times New Roman"/>
          <w:sz w:val="24"/>
          <w:szCs w:val="24"/>
          <w:lang w:eastAsia="pl-PL"/>
        </w:rPr>
        <w:t xml:space="preserve"> Zamówienia publicznego </w:t>
      </w:r>
    </w:p>
    <w:p w:rsidR="00190E67" w:rsidRPr="00190E67" w:rsidRDefault="00190E67" w:rsidP="00190E67">
      <w:pPr>
        <w:spacing w:after="0" w:line="240" w:lineRule="auto"/>
        <w:rPr>
          <w:rFonts w:ascii="Times New Roman" w:eastAsia="Times New Roman" w:hAnsi="Times New Roman" w:cs="Times New Roman"/>
          <w:sz w:val="24"/>
          <w:szCs w:val="24"/>
          <w:lang w:eastAsia="pl-PL"/>
        </w:rPr>
      </w:pPr>
      <w:r w:rsidRPr="00190E67">
        <w:rPr>
          <w:rFonts w:ascii="Times New Roman" w:eastAsia="Times New Roman" w:hAnsi="Times New Roman" w:cs="Times New Roman"/>
          <w:b/>
          <w:bCs/>
          <w:sz w:val="24"/>
          <w:szCs w:val="24"/>
          <w:lang w:eastAsia="pl-PL"/>
        </w:rPr>
        <w:t xml:space="preserve">Zamówienie dotyczy projektu lub programu współfinansowanego ze środków Unii Europejskiej </w:t>
      </w:r>
    </w:p>
    <w:p w:rsidR="00190E67" w:rsidRPr="00190E67" w:rsidRDefault="00190E67" w:rsidP="00190E67">
      <w:pPr>
        <w:spacing w:after="0" w:line="240" w:lineRule="auto"/>
        <w:rPr>
          <w:rFonts w:ascii="Times New Roman" w:eastAsia="Times New Roman" w:hAnsi="Times New Roman" w:cs="Times New Roman"/>
          <w:sz w:val="24"/>
          <w:szCs w:val="24"/>
          <w:lang w:eastAsia="pl-PL"/>
        </w:rPr>
      </w:pPr>
      <w:r w:rsidRPr="00190E67">
        <w:rPr>
          <w:rFonts w:ascii="Times New Roman" w:eastAsia="Times New Roman" w:hAnsi="Times New Roman" w:cs="Times New Roman"/>
          <w:sz w:val="24"/>
          <w:szCs w:val="24"/>
          <w:lang w:eastAsia="pl-PL"/>
        </w:rPr>
        <w:t xml:space="preserve">Nie </w:t>
      </w:r>
    </w:p>
    <w:p w:rsidR="00190E67" w:rsidRPr="00190E67" w:rsidRDefault="00190E67" w:rsidP="00190E67">
      <w:pPr>
        <w:spacing w:after="0" w:line="240" w:lineRule="auto"/>
        <w:rPr>
          <w:rFonts w:ascii="Times New Roman" w:eastAsia="Times New Roman" w:hAnsi="Times New Roman" w:cs="Times New Roman"/>
          <w:sz w:val="24"/>
          <w:szCs w:val="24"/>
          <w:lang w:eastAsia="pl-PL"/>
        </w:rPr>
      </w:pPr>
      <w:r w:rsidRPr="00190E67">
        <w:rPr>
          <w:rFonts w:ascii="Times New Roman" w:eastAsia="Times New Roman" w:hAnsi="Times New Roman" w:cs="Times New Roman"/>
          <w:sz w:val="24"/>
          <w:szCs w:val="24"/>
          <w:lang w:eastAsia="pl-PL"/>
        </w:rPr>
        <w:br/>
      </w:r>
      <w:r w:rsidRPr="00190E67">
        <w:rPr>
          <w:rFonts w:ascii="Times New Roman" w:eastAsia="Times New Roman" w:hAnsi="Times New Roman" w:cs="Times New Roman"/>
          <w:b/>
          <w:bCs/>
          <w:sz w:val="24"/>
          <w:szCs w:val="24"/>
          <w:lang w:eastAsia="pl-PL"/>
        </w:rPr>
        <w:t>Nazwa projektu lub programu</w:t>
      </w:r>
      <w:r w:rsidRPr="00190E67">
        <w:rPr>
          <w:rFonts w:ascii="Times New Roman" w:eastAsia="Times New Roman" w:hAnsi="Times New Roman" w:cs="Times New Roman"/>
          <w:sz w:val="24"/>
          <w:szCs w:val="24"/>
          <w:lang w:eastAsia="pl-PL"/>
        </w:rPr>
        <w:t xml:space="preserve"> </w:t>
      </w:r>
      <w:r w:rsidRPr="00190E67">
        <w:rPr>
          <w:rFonts w:ascii="Times New Roman" w:eastAsia="Times New Roman" w:hAnsi="Times New Roman" w:cs="Times New Roman"/>
          <w:sz w:val="24"/>
          <w:szCs w:val="24"/>
          <w:lang w:eastAsia="pl-PL"/>
        </w:rPr>
        <w:br/>
      </w:r>
    </w:p>
    <w:p w:rsidR="00190E67" w:rsidRPr="00190E67" w:rsidRDefault="00190E67" w:rsidP="00190E67">
      <w:pPr>
        <w:spacing w:after="0" w:line="240" w:lineRule="auto"/>
        <w:rPr>
          <w:rFonts w:ascii="Times New Roman" w:eastAsia="Times New Roman" w:hAnsi="Times New Roman" w:cs="Times New Roman"/>
          <w:sz w:val="24"/>
          <w:szCs w:val="24"/>
          <w:lang w:eastAsia="pl-PL"/>
        </w:rPr>
      </w:pPr>
      <w:r w:rsidRPr="00190E67">
        <w:rPr>
          <w:rFonts w:ascii="Times New Roman" w:eastAsia="Times New Roman" w:hAnsi="Times New Roman" w:cs="Times New Roman"/>
          <w:b/>
          <w:bCs/>
          <w:sz w:val="24"/>
          <w:szCs w:val="24"/>
          <w:lang w:eastAsia="pl-PL"/>
        </w:rPr>
        <w:t xml:space="preserve">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p>
    <w:p w:rsidR="00190E67" w:rsidRPr="00190E67" w:rsidRDefault="00190E67" w:rsidP="00190E67">
      <w:pPr>
        <w:spacing w:after="0" w:line="240" w:lineRule="auto"/>
        <w:rPr>
          <w:rFonts w:ascii="Times New Roman" w:eastAsia="Times New Roman" w:hAnsi="Times New Roman" w:cs="Times New Roman"/>
          <w:sz w:val="24"/>
          <w:szCs w:val="24"/>
          <w:lang w:eastAsia="pl-PL"/>
        </w:rPr>
      </w:pPr>
      <w:r w:rsidRPr="00190E67">
        <w:rPr>
          <w:rFonts w:ascii="Times New Roman" w:eastAsia="Times New Roman" w:hAnsi="Times New Roman" w:cs="Times New Roman"/>
          <w:sz w:val="24"/>
          <w:szCs w:val="24"/>
          <w:lang w:eastAsia="pl-PL"/>
        </w:rPr>
        <w:t xml:space="preserve">Nie </w:t>
      </w:r>
    </w:p>
    <w:p w:rsidR="00190E67" w:rsidRPr="00190E67" w:rsidRDefault="00190E67" w:rsidP="00190E67">
      <w:pPr>
        <w:spacing w:after="0" w:line="240" w:lineRule="auto"/>
        <w:rPr>
          <w:rFonts w:ascii="Times New Roman" w:eastAsia="Times New Roman" w:hAnsi="Times New Roman" w:cs="Times New Roman"/>
          <w:sz w:val="24"/>
          <w:szCs w:val="24"/>
          <w:lang w:eastAsia="pl-PL"/>
        </w:rPr>
      </w:pPr>
      <w:r w:rsidRPr="00190E67">
        <w:rPr>
          <w:rFonts w:ascii="Times New Roman" w:eastAsia="Times New Roman" w:hAnsi="Times New Roman" w:cs="Times New Roman"/>
          <w:sz w:val="24"/>
          <w:szCs w:val="24"/>
          <w:lang w:eastAsia="pl-PL"/>
        </w:rPr>
        <w:br/>
        <w:t xml:space="preserve">Należy podać minimalny procentowy wskaźnik zatrudnienia osób należących do jednej lub więcej kategorii, o których mowa w art. 22 ust. 2 ustawy </w:t>
      </w:r>
      <w:proofErr w:type="spellStart"/>
      <w:r w:rsidRPr="00190E67">
        <w:rPr>
          <w:rFonts w:ascii="Times New Roman" w:eastAsia="Times New Roman" w:hAnsi="Times New Roman" w:cs="Times New Roman"/>
          <w:sz w:val="24"/>
          <w:szCs w:val="24"/>
          <w:lang w:eastAsia="pl-PL"/>
        </w:rPr>
        <w:t>Pzp</w:t>
      </w:r>
      <w:proofErr w:type="spellEnd"/>
      <w:r w:rsidRPr="00190E67">
        <w:rPr>
          <w:rFonts w:ascii="Times New Roman" w:eastAsia="Times New Roman" w:hAnsi="Times New Roman" w:cs="Times New Roman"/>
          <w:sz w:val="24"/>
          <w:szCs w:val="24"/>
          <w:lang w:eastAsia="pl-PL"/>
        </w:rPr>
        <w:t xml:space="preserve">, nie mniejszy niż 30%, osób zatrudnionych przez zakłady pracy chronionej lub wykonawców albo ich jednostki (w %) </w:t>
      </w:r>
      <w:r w:rsidRPr="00190E67">
        <w:rPr>
          <w:rFonts w:ascii="Times New Roman" w:eastAsia="Times New Roman" w:hAnsi="Times New Roman" w:cs="Times New Roman"/>
          <w:sz w:val="24"/>
          <w:szCs w:val="24"/>
          <w:lang w:eastAsia="pl-PL"/>
        </w:rPr>
        <w:br/>
      </w:r>
    </w:p>
    <w:p w:rsidR="00190E67" w:rsidRPr="00190E67" w:rsidRDefault="00190E67" w:rsidP="00190E67">
      <w:pPr>
        <w:spacing w:after="0" w:line="240" w:lineRule="auto"/>
        <w:rPr>
          <w:rFonts w:ascii="Times New Roman" w:eastAsia="Times New Roman" w:hAnsi="Times New Roman" w:cs="Times New Roman"/>
          <w:sz w:val="24"/>
          <w:szCs w:val="24"/>
          <w:lang w:eastAsia="pl-PL"/>
        </w:rPr>
      </w:pPr>
      <w:r w:rsidRPr="00190E67">
        <w:rPr>
          <w:rFonts w:ascii="Times New Roman" w:eastAsia="Times New Roman" w:hAnsi="Times New Roman" w:cs="Times New Roman"/>
          <w:sz w:val="24"/>
          <w:szCs w:val="24"/>
          <w:u w:val="single"/>
          <w:lang w:eastAsia="pl-PL"/>
        </w:rPr>
        <w:t>SEKCJA I: ZAMAWIAJĄCY</w:t>
      </w:r>
      <w:r w:rsidRPr="00190E67">
        <w:rPr>
          <w:rFonts w:ascii="Times New Roman" w:eastAsia="Times New Roman" w:hAnsi="Times New Roman" w:cs="Times New Roman"/>
          <w:sz w:val="24"/>
          <w:szCs w:val="24"/>
          <w:lang w:eastAsia="pl-PL"/>
        </w:rPr>
        <w:t xml:space="preserve"> </w:t>
      </w:r>
    </w:p>
    <w:p w:rsidR="00190E67" w:rsidRPr="00190E67" w:rsidRDefault="00190E67" w:rsidP="00190E67">
      <w:pPr>
        <w:spacing w:after="0" w:line="240" w:lineRule="auto"/>
        <w:rPr>
          <w:rFonts w:ascii="Times New Roman" w:eastAsia="Times New Roman" w:hAnsi="Times New Roman" w:cs="Times New Roman"/>
          <w:sz w:val="24"/>
          <w:szCs w:val="24"/>
          <w:lang w:eastAsia="pl-PL"/>
        </w:rPr>
      </w:pPr>
      <w:r w:rsidRPr="00190E67">
        <w:rPr>
          <w:rFonts w:ascii="Times New Roman" w:eastAsia="Times New Roman" w:hAnsi="Times New Roman" w:cs="Times New Roman"/>
          <w:b/>
          <w:bCs/>
          <w:sz w:val="24"/>
          <w:szCs w:val="24"/>
          <w:lang w:eastAsia="pl-PL"/>
        </w:rPr>
        <w:t xml:space="preserve">Postępowanie przeprowadza centralny zamawiający </w:t>
      </w:r>
    </w:p>
    <w:p w:rsidR="00190E67" w:rsidRPr="00190E67" w:rsidRDefault="00190E67" w:rsidP="00190E67">
      <w:pPr>
        <w:spacing w:after="0" w:line="240" w:lineRule="auto"/>
        <w:rPr>
          <w:rFonts w:ascii="Times New Roman" w:eastAsia="Times New Roman" w:hAnsi="Times New Roman" w:cs="Times New Roman"/>
          <w:sz w:val="24"/>
          <w:szCs w:val="24"/>
          <w:lang w:eastAsia="pl-PL"/>
        </w:rPr>
      </w:pPr>
      <w:r w:rsidRPr="00190E67">
        <w:rPr>
          <w:rFonts w:ascii="Times New Roman" w:eastAsia="Times New Roman" w:hAnsi="Times New Roman" w:cs="Times New Roman"/>
          <w:sz w:val="24"/>
          <w:szCs w:val="24"/>
          <w:lang w:eastAsia="pl-PL"/>
        </w:rPr>
        <w:t xml:space="preserve">Nie </w:t>
      </w:r>
    </w:p>
    <w:p w:rsidR="00190E67" w:rsidRPr="00190E67" w:rsidRDefault="00190E67" w:rsidP="00190E67">
      <w:pPr>
        <w:spacing w:after="0" w:line="240" w:lineRule="auto"/>
        <w:rPr>
          <w:rFonts w:ascii="Times New Roman" w:eastAsia="Times New Roman" w:hAnsi="Times New Roman" w:cs="Times New Roman"/>
          <w:sz w:val="24"/>
          <w:szCs w:val="24"/>
          <w:lang w:eastAsia="pl-PL"/>
        </w:rPr>
      </w:pPr>
      <w:r w:rsidRPr="00190E67">
        <w:rPr>
          <w:rFonts w:ascii="Times New Roman" w:eastAsia="Times New Roman" w:hAnsi="Times New Roman" w:cs="Times New Roman"/>
          <w:b/>
          <w:bCs/>
          <w:sz w:val="24"/>
          <w:szCs w:val="24"/>
          <w:lang w:eastAsia="pl-PL"/>
        </w:rPr>
        <w:t xml:space="preserve">Postępowanie przeprowadza podmiot, któremu zamawiający powierzył/powierzyli przeprowadzenie postępowania </w:t>
      </w:r>
    </w:p>
    <w:p w:rsidR="00190E67" w:rsidRPr="00190E67" w:rsidRDefault="00190E67" w:rsidP="00190E67">
      <w:pPr>
        <w:spacing w:after="0" w:line="240" w:lineRule="auto"/>
        <w:rPr>
          <w:rFonts w:ascii="Times New Roman" w:eastAsia="Times New Roman" w:hAnsi="Times New Roman" w:cs="Times New Roman"/>
          <w:sz w:val="24"/>
          <w:szCs w:val="24"/>
          <w:lang w:eastAsia="pl-PL"/>
        </w:rPr>
      </w:pPr>
      <w:r w:rsidRPr="00190E67">
        <w:rPr>
          <w:rFonts w:ascii="Times New Roman" w:eastAsia="Times New Roman" w:hAnsi="Times New Roman" w:cs="Times New Roman"/>
          <w:sz w:val="24"/>
          <w:szCs w:val="24"/>
          <w:lang w:eastAsia="pl-PL"/>
        </w:rPr>
        <w:t xml:space="preserve">Nie </w:t>
      </w:r>
    </w:p>
    <w:p w:rsidR="00190E67" w:rsidRPr="00190E67" w:rsidRDefault="00190E67" w:rsidP="00190E67">
      <w:pPr>
        <w:spacing w:after="0" w:line="240" w:lineRule="auto"/>
        <w:rPr>
          <w:rFonts w:ascii="Times New Roman" w:eastAsia="Times New Roman" w:hAnsi="Times New Roman" w:cs="Times New Roman"/>
          <w:sz w:val="24"/>
          <w:szCs w:val="24"/>
          <w:lang w:eastAsia="pl-PL"/>
        </w:rPr>
      </w:pPr>
      <w:r w:rsidRPr="00190E67">
        <w:rPr>
          <w:rFonts w:ascii="Times New Roman" w:eastAsia="Times New Roman" w:hAnsi="Times New Roman" w:cs="Times New Roman"/>
          <w:b/>
          <w:bCs/>
          <w:sz w:val="24"/>
          <w:szCs w:val="24"/>
          <w:lang w:eastAsia="pl-PL"/>
        </w:rPr>
        <w:t>Informacje na temat podmiotu któremu zamawiający powierzył/powierzyli prowadzenie postępowania:</w:t>
      </w:r>
      <w:r w:rsidRPr="00190E67">
        <w:rPr>
          <w:rFonts w:ascii="Times New Roman" w:eastAsia="Times New Roman" w:hAnsi="Times New Roman" w:cs="Times New Roman"/>
          <w:sz w:val="24"/>
          <w:szCs w:val="24"/>
          <w:lang w:eastAsia="pl-PL"/>
        </w:rPr>
        <w:t xml:space="preserve"> </w:t>
      </w:r>
      <w:r w:rsidRPr="00190E67">
        <w:rPr>
          <w:rFonts w:ascii="Times New Roman" w:eastAsia="Times New Roman" w:hAnsi="Times New Roman" w:cs="Times New Roman"/>
          <w:sz w:val="24"/>
          <w:szCs w:val="24"/>
          <w:lang w:eastAsia="pl-PL"/>
        </w:rPr>
        <w:br/>
      </w:r>
      <w:r w:rsidRPr="00190E67">
        <w:rPr>
          <w:rFonts w:ascii="Times New Roman" w:eastAsia="Times New Roman" w:hAnsi="Times New Roman" w:cs="Times New Roman"/>
          <w:b/>
          <w:bCs/>
          <w:sz w:val="24"/>
          <w:szCs w:val="24"/>
          <w:lang w:eastAsia="pl-PL"/>
        </w:rPr>
        <w:t>Postępowanie jest przeprowadzane wspólnie przez zamawiających</w:t>
      </w:r>
      <w:r w:rsidRPr="00190E67">
        <w:rPr>
          <w:rFonts w:ascii="Times New Roman" w:eastAsia="Times New Roman" w:hAnsi="Times New Roman" w:cs="Times New Roman"/>
          <w:sz w:val="24"/>
          <w:szCs w:val="24"/>
          <w:lang w:eastAsia="pl-PL"/>
        </w:rPr>
        <w:t xml:space="preserve"> </w:t>
      </w:r>
    </w:p>
    <w:p w:rsidR="00190E67" w:rsidRPr="00190E67" w:rsidRDefault="00190E67" w:rsidP="00190E67">
      <w:pPr>
        <w:spacing w:after="0" w:line="240" w:lineRule="auto"/>
        <w:rPr>
          <w:rFonts w:ascii="Times New Roman" w:eastAsia="Times New Roman" w:hAnsi="Times New Roman" w:cs="Times New Roman"/>
          <w:sz w:val="24"/>
          <w:szCs w:val="24"/>
          <w:lang w:eastAsia="pl-PL"/>
        </w:rPr>
      </w:pPr>
      <w:r w:rsidRPr="00190E67">
        <w:rPr>
          <w:rFonts w:ascii="Times New Roman" w:eastAsia="Times New Roman" w:hAnsi="Times New Roman" w:cs="Times New Roman"/>
          <w:sz w:val="24"/>
          <w:szCs w:val="24"/>
          <w:lang w:eastAsia="pl-PL"/>
        </w:rPr>
        <w:t xml:space="preserve">Tak </w:t>
      </w:r>
    </w:p>
    <w:p w:rsidR="00190E67" w:rsidRPr="00190E67" w:rsidRDefault="00190E67" w:rsidP="00190E67">
      <w:pPr>
        <w:spacing w:after="0" w:line="240" w:lineRule="auto"/>
        <w:rPr>
          <w:rFonts w:ascii="Times New Roman" w:eastAsia="Times New Roman" w:hAnsi="Times New Roman" w:cs="Times New Roman"/>
          <w:sz w:val="24"/>
          <w:szCs w:val="24"/>
          <w:lang w:eastAsia="pl-PL"/>
        </w:rPr>
      </w:pPr>
      <w:r w:rsidRPr="00190E67">
        <w:rPr>
          <w:rFonts w:ascii="Times New Roman" w:eastAsia="Times New Roman" w:hAnsi="Times New Roman" w:cs="Times New Roman"/>
          <w:sz w:val="24"/>
          <w:szCs w:val="24"/>
          <w:lang w:eastAsia="pl-PL"/>
        </w:rPr>
        <w:br/>
        <w:t xml:space="preserve">Jeżeli tak, należy wymienić zamawiających, którzy wspólnie przeprowadzają postępowanie oraz podać adresy ich siedzib, krajowe numery identyfikacyjne oraz osoby do kontaktów wraz z danymi do kontaktów: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9056"/>
      </w:tblGrid>
      <w:tr w:rsidR="00190E67" w:rsidRPr="00190E67" w:rsidTr="00190E67">
        <w:tc>
          <w:tcPr>
            <w:tcW w:w="0" w:type="auto"/>
            <w:tcBorders>
              <w:top w:val="single" w:sz="6" w:space="0" w:color="000000"/>
              <w:left w:val="single" w:sz="6" w:space="0" w:color="000000"/>
              <w:bottom w:val="single" w:sz="6" w:space="0" w:color="000000"/>
              <w:right w:val="single" w:sz="6" w:space="0" w:color="000000"/>
            </w:tcBorders>
            <w:vAlign w:val="center"/>
            <w:hideMark/>
          </w:tcPr>
          <w:p w:rsidR="00190E67" w:rsidRPr="00190E67" w:rsidRDefault="00190E67" w:rsidP="00190E67">
            <w:pPr>
              <w:spacing w:after="0" w:line="240" w:lineRule="auto"/>
              <w:rPr>
                <w:rFonts w:ascii="Times New Roman" w:eastAsia="Times New Roman" w:hAnsi="Times New Roman" w:cs="Times New Roman"/>
                <w:sz w:val="24"/>
                <w:szCs w:val="24"/>
                <w:lang w:eastAsia="pl-PL"/>
              </w:rPr>
            </w:pPr>
            <w:r w:rsidRPr="00190E67">
              <w:rPr>
                <w:rFonts w:ascii="Times New Roman" w:eastAsia="Times New Roman" w:hAnsi="Times New Roman" w:cs="Times New Roman"/>
                <w:sz w:val="24"/>
                <w:szCs w:val="24"/>
                <w:lang w:eastAsia="pl-PL"/>
              </w:rPr>
              <w:t>Podmiot</w:t>
            </w:r>
          </w:p>
        </w:tc>
      </w:tr>
      <w:tr w:rsidR="00190E67" w:rsidRPr="00190E67" w:rsidTr="00190E67">
        <w:tc>
          <w:tcPr>
            <w:tcW w:w="0" w:type="auto"/>
            <w:tcBorders>
              <w:top w:val="single" w:sz="6" w:space="0" w:color="000000"/>
              <w:left w:val="single" w:sz="6" w:space="0" w:color="000000"/>
              <w:bottom w:val="single" w:sz="6" w:space="0" w:color="000000"/>
              <w:right w:val="single" w:sz="6" w:space="0" w:color="000000"/>
            </w:tcBorders>
            <w:vAlign w:val="center"/>
            <w:hideMark/>
          </w:tcPr>
          <w:p w:rsidR="00190E67" w:rsidRPr="00190E67" w:rsidRDefault="00190E67" w:rsidP="00190E67">
            <w:pPr>
              <w:spacing w:after="0" w:line="240" w:lineRule="auto"/>
              <w:rPr>
                <w:rFonts w:ascii="Times New Roman" w:eastAsia="Times New Roman" w:hAnsi="Times New Roman" w:cs="Times New Roman"/>
                <w:sz w:val="24"/>
                <w:szCs w:val="24"/>
                <w:lang w:eastAsia="pl-PL"/>
              </w:rPr>
            </w:pPr>
            <w:r w:rsidRPr="00190E67">
              <w:rPr>
                <w:rFonts w:ascii="Times New Roman" w:eastAsia="Times New Roman" w:hAnsi="Times New Roman" w:cs="Times New Roman"/>
                <w:sz w:val="24"/>
                <w:szCs w:val="24"/>
                <w:lang w:eastAsia="pl-PL"/>
              </w:rPr>
              <w:t xml:space="preserve">Gminy Miasto Szczecin – Zarząd Dróg i Transportu Miejskiego w Szczecinie, ul. S. Klonowica 5; 71-241 Szczecin </w:t>
            </w:r>
          </w:p>
        </w:tc>
      </w:tr>
      <w:tr w:rsidR="00190E67" w:rsidRPr="00190E67" w:rsidTr="00190E67">
        <w:tc>
          <w:tcPr>
            <w:tcW w:w="0" w:type="auto"/>
            <w:tcBorders>
              <w:top w:val="single" w:sz="6" w:space="0" w:color="000000"/>
              <w:left w:val="single" w:sz="6" w:space="0" w:color="000000"/>
              <w:bottom w:val="single" w:sz="6" w:space="0" w:color="000000"/>
              <w:right w:val="single" w:sz="6" w:space="0" w:color="000000"/>
            </w:tcBorders>
            <w:vAlign w:val="center"/>
            <w:hideMark/>
          </w:tcPr>
          <w:p w:rsidR="00190E67" w:rsidRPr="00190E67" w:rsidRDefault="00190E67" w:rsidP="00190E67">
            <w:pPr>
              <w:spacing w:after="0" w:line="240" w:lineRule="auto"/>
              <w:rPr>
                <w:rFonts w:ascii="Times New Roman" w:eastAsia="Times New Roman" w:hAnsi="Times New Roman" w:cs="Times New Roman"/>
                <w:sz w:val="24"/>
                <w:szCs w:val="24"/>
                <w:lang w:eastAsia="pl-PL"/>
              </w:rPr>
            </w:pPr>
            <w:r w:rsidRPr="00190E67">
              <w:rPr>
                <w:rFonts w:ascii="Times New Roman" w:eastAsia="Times New Roman" w:hAnsi="Times New Roman" w:cs="Times New Roman"/>
                <w:sz w:val="24"/>
                <w:szCs w:val="24"/>
                <w:lang w:eastAsia="pl-PL"/>
              </w:rPr>
              <w:t>Gminy Miasto Szczecin – Wydział Gospodarki Komunalnej, Pl. Armii Krajowej 1; 70-456 Szczecin</w:t>
            </w:r>
          </w:p>
        </w:tc>
      </w:tr>
      <w:tr w:rsidR="00190E67" w:rsidRPr="00190E67" w:rsidTr="00190E67">
        <w:tc>
          <w:tcPr>
            <w:tcW w:w="0" w:type="auto"/>
            <w:tcBorders>
              <w:top w:val="single" w:sz="6" w:space="0" w:color="000000"/>
              <w:left w:val="single" w:sz="6" w:space="0" w:color="000000"/>
              <w:bottom w:val="single" w:sz="6" w:space="0" w:color="000000"/>
              <w:right w:val="single" w:sz="6" w:space="0" w:color="000000"/>
            </w:tcBorders>
            <w:vAlign w:val="center"/>
            <w:hideMark/>
          </w:tcPr>
          <w:p w:rsidR="00190E67" w:rsidRPr="00190E67" w:rsidRDefault="00190E67" w:rsidP="00190E67">
            <w:pPr>
              <w:spacing w:after="0" w:line="240" w:lineRule="auto"/>
              <w:rPr>
                <w:rFonts w:ascii="Times New Roman" w:eastAsia="Times New Roman" w:hAnsi="Times New Roman" w:cs="Times New Roman"/>
                <w:sz w:val="24"/>
                <w:szCs w:val="24"/>
                <w:lang w:eastAsia="pl-PL"/>
              </w:rPr>
            </w:pPr>
            <w:r w:rsidRPr="00190E67">
              <w:rPr>
                <w:rFonts w:ascii="Times New Roman" w:eastAsia="Times New Roman" w:hAnsi="Times New Roman" w:cs="Times New Roman"/>
                <w:sz w:val="24"/>
                <w:szCs w:val="24"/>
                <w:lang w:eastAsia="pl-PL"/>
              </w:rPr>
              <w:t>Szczecińskiej Energetyki Cieplnej Sp. z o.o. , ul. Zbożowa 4; 70-653 Szczecin</w:t>
            </w:r>
          </w:p>
        </w:tc>
      </w:tr>
      <w:tr w:rsidR="00190E67" w:rsidRPr="00190E67" w:rsidTr="00190E67">
        <w:tc>
          <w:tcPr>
            <w:tcW w:w="0" w:type="auto"/>
            <w:tcBorders>
              <w:top w:val="single" w:sz="6" w:space="0" w:color="000000"/>
              <w:left w:val="single" w:sz="6" w:space="0" w:color="000000"/>
              <w:bottom w:val="single" w:sz="6" w:space="0" w:color="000000"/>
              <w:right w:val="single" w:sz="6" w:space="0" w:color="000000"/>
            </w:tcBorders>
            <w:vAlign w:val="center"/>
            <w:hideMark/>
          </w:tcPr>
          <w:p w:rsidR="00190E67" w:rsidRPr="00190E67" w:rsidRDefault="00190E67" w:rsidP="00190E67">
            <w:pPr>
              <w:spacing w:after="0" w:line="240" w:lineRule="auto"/>
              <w:rPr>
                <w:rFonts w:ascii="Times New Roman" w:eastAsia="Times New Roman" w:hAnsi="Times New Roman" w:cs="Times New Roman"/>
                <w:sz w:val="24"/>
                <w:szCs w:val="24"/>
                <w:lang w:eastAsia="pl-PL"/>
              </w:rPr>
            </w:pPr>
            <w:r w:rsidRPr="00190E67">
              <w:rPr>
                <w:rFonts w:ascii="Times New Roman" w:eastAsia="Times New Roman" w:hAnsi="Times New Roman" w:cs="Times New Roman"/>
                <w:sz w:val="24"/>
                <w:szCs w:val="24"/>
                <w:lang w:eastAsia="pl-PL"/>
              </w:rPr>
              <w:t xml:space="preserve">Zakład Wodociągów i Kanalizacji Sp. z o.o. ul. Maksymiliana </w:t>
            </w:r>
            <w:proofErr w:type="spellStart"/>
            <w:r w:rsidRPr="00190E67">
              <w:rPr>
                <w:rFonts w:ascii="Times New Roman" w:eastAsia="Times New Roman" w:hAnsi="Times New Roman" w:cs="Times New Roman"/>
                <w:sz w:val="24"/>
                <w:szCs w:val="24"/>
                <w:lang w:eastAsia="pl-PL"/>
              </w:rPr>
              <w:t>Golisza</w:t>
            </w:r>
            <w:proofErr w:type="spellEnd"/>
            <w:r w:rsidRPr="00190E67">
              <w:rPr>
                <w:rFonts w:ascii="Times New Roman" w:eastAsia="Times New Roman" w:hAnsi="Times New Roman" w:cs="Times New Roman"/>
                <w:sz w:val="24"/>
                <w:szCs w:val="24"/>
                <w:lang w:eastAsia="pl-PL"/>
              </w:rPr>
              <w:t xml:space="preserve"> 10, 71 – 682 Szczecin</w:t>
            </w:r>
          </w:p>
        </w:tc>
      </w:tr>
    </w:tbl>
    <w:p w:rsidR="00190E67" w:rsidRPr="00190E67" w:rsidRDefault="00190E67" w:rsidP="00190E67">
      <w:pPr>
        <w:spacing w:after="0" w:line="240" w:lineRule="auto"/>
        <w:rPr>
          <w:rFonts w:ascii="Times New Roman" w:eastAsia="Times New Roman" w:hAnsi="Times New Roman" w:cs="Times New Roman"/>
          <w:sz w:val="24"/>
          <w:szCs w:val="24"/>
          <w:lang w:eastAsia="pl-PL"/>
        </w:rPr>
      </w:pPr>
      <w:r w:rsidRPr="00190E67">
        <w:rPr>
          <w:rFonts w:ascii="Times New Roman" w:eastAsia="Times New Roman" w:hAnsi="Times New Roman" w:cs="Times New Roman"/>
          <w:sz w:val="24"/>
          <w:szCs w:val="24"/>
          <w:lang w:eastAsia="pl-PL"/>
        </w:rPr>
        <w:br/>
      </w:r>
      <w:r w:rsidRPr="00190E67">
        <w:rPr>
          <w:rFonts w:ascii="Times New Roman" w:eastAsia="Times New Roman" w:hAnsi="Times New Roman" w:cs="Times New Roman"/>
          <w:b/>
          <w:bCs/>
          <w:sz w:val="24"/>
          <w:szCs w:val="24"/>
          <w:lang w:eastAsia="pl-PL"/>
        </w:rPr>
        <w:t xml:space="preserve">Postępowanie jest przeprowadzane wspólnie z zamawiającymi z innych państw członkowskich Unii Europejskiej </w:t>
      </w:r>
    </w:p>
    <w:p w:rsidR="00190E67" w:rsidRPr="00190E67" w:rsidRDefault="00190E67" w:rsidP="00190E67">
      <w:pPr>
        <w:spacing w:after="0" w:line="240" w:lineRule="auto"/>
        <w:rPr>
          <w:rFonts w:ascii="Times New Roman" w:eastAsia="Times New Roman" w:hAnsi="Times New Roman" w:cs="Times New Roman"/>
          <w:sz w:val="24"/>
          <w:szCs w:val="24"/>
          <w:lang w:eastAsia="pl-PL"/>
        </w:rPr>
      </w:pPr>
      <w:r w:rsidRPr="00190E67">
        <w:rPr>
          <w:rFonts w:ascii="Times New Roman" w:eastAsia="Times New Roman" w:hAnsi="Times New Roman" w:cs="Times New Roman"/>
          <w:sz w:val="24"/>
          <w:szCs w:val="24"/>
          <w:lang w:eastAsia="pl-PL"/>
        </w:rPr>
        <w:t xml:space="preserve">Nie </w:t>
      </w:r>
    </w:p>
    <w:p w:rsidR="00190E67" w:rsidRPr="00190E67" w:rsidRDefault="00190E67" w:rsidP="00190E67">
      <w:pPr>
        <w:spacing w:after="0" w:line="240" w:lineRule="auto"/>
        <w:rPr>
          <w:rFonts w:ascii="Times New Roman" w:eastAsia="Times New Roman" w:hAnsi="Times New Roman" w:cs="Times New Roman"/>
          <w:sz w:val="24"/>
          <w:szCs w:val="24"/>
          <w:lang w:eastAsia="pl-PL"/>
        </w:rPr>
      </w:pPr>
      <w:r w:rsidRPr="00190E67">
        <w:rPr>
          <w:rFonts w:ascii="Times New Roman" w:eastAsia="Times New Roman" w:hAnsi="Times New Roman" w:cs="Times New Roman"/>
          <w:b/>
          <w:bCs/>
          <w:sz w:val="24"/>
          <w:szCs w:val="24"/>
          <w:lang w:eastAsia="pl-PL"/>
        </w:rPr>
        <w:t>W przypadku przeprowadzania postępowania wspólnie z zamawiającymi z innych państw członkowskich Unii Europejskiej – mające zastosowanie krajowe prawo zamówień publicznych:</w:t>
      </w:r>
      <w:r w:rsidRPr="00190E67">
        <w:rPr>
          <w:rFonts w:ascii="Times New Roman" w:eastAsia="Times New Roman" w:hAnsi="Times New Roman" w:cs="Times New Roman"/>
          <w:sz w:val="24"/>
          <w:szCs w:val="24"/>
          <w:lang w:eastAsia="pl-PL"/>
        </w:rPr>
        <w:t xml:space="preserve"> </w:t>
      </w:r>
      <w:r w:rsidRPr="00190E67">
        <w:rPr>
          <w:rFonts w:ascii="Times New Roman" w:eastAsia="Times New Roman" w:hAnsi="Times New Roman" w:cs="Times New Roman"/>
          <w:sz w:val="24"/>
          <w:szCs w:val="24"/>
          <w:lang w:eastAsia="pl-PL"/>
        </w:rPr>
        <w:br/>
      </w:r>
      <w:r w:rsidRPr="00190E67">
        <w:rPr>
          <w:rFonts w:ascii="Times New Roman" w:eastAsia="Times New Roman" w:hAnsi="Times New Roman" w:cs="Times New Roman"/>
          <w:b/>
          <w:bCs/>
          <w:sz w:val="24"/>
          <w:szCs w:val="24"/>
          <w:lang w:eastAsia="pl-PL"/>
        </w:rPr>
        <w:t>Informacje dodatkowe:</w:t>
      </w:r>
      <w:r w:rsidRPr="00190E67">
        <w:rPr>
          <w:rFonts w:ascii="Times New Roman" w:eastAsia="Times New Roman" w:hAnsi="Times New Roman" w:cs="Times New Roman"/>
          <w:sz w:val="24"/>
          <w:szCs w:val="24"/>
          <w:lang w:eastAsia="pl-PL"/>
        </w:rPr>
        <w:t xml:space="preserve"> </w:t>
      </w:r>
    </w:p>
    <w:p w:rsidR="00190E67" w:rsidRPr="00190E67" w:rsidRDefault="00190E67" w:rsidP="00190E67">
      <w:pPr>
        <w:spacing w:after="0" w:line="240" w:lineRule="auto"/>
        <w:rPr>
          <w:rFonts w:ascii="Times New Roman" w:eastAsia="Times New Roman" w:hAnsi="Times New Roman" w:cs="Times New Roman"/>
          <w:sz w:val="24"/>
          <w:szCs w:val="24"/>
          <w:lang w:eastAsia="pl-PL"/>
        </w:rPr>
      </w:pPr>
      <w:r w:rsidRPr="00190E67">
        <w:rPr>
          <w:rFonts w:ascii="Times New Roman" w:eastAsia="Times New Roman" w:hAnsi="Times New Roman" w:cs="Times New Roman"/>
          <w:b/>
          <w:bCs/>
          <w:sz w:val="24"/>
          <w:szCs w:val="24"/>
          <w:lang w:eastAsia="pl-PL"/>
        </w:rPr>
        <w:t xml:space="preserve">I. 1) NAZWA I ADRES: </w:t>
      </w:r>
      <w:r w:rsidRPr="00190E67">
        <w:rPr>
          <w:rFonts w:ascii="Times New Roman" w:eastAsia="Times New Roman" w:hAnsi="Times New Roman" w:cs="Times New Roman"/>
          <w:sz w:val="24"/>
          <w:szCs w:val="24"/>
          <w:lang w:eastAsia="pl-PL"/>
        </w:rPr>
        <w:t xml:space="preserve">Zakład Wodociągów i Kanalizacji Sp. z o.o., krajowy numer identyfikacyjny 81193143000000, ul. ul. </w:t>
      </w:r>
      <w:proofErr w:type="spellStart"/>
      <w:r w:rsidRPr="00190E67">
        <w:rPr>
          <w:rFonts w:ascii="Times New Roman" w:eastAsia="Times New Roman" w:hAnsi="Times New Roman" w:cs="Times New Roman"/>
          <w:sz w:val="24"/>
          <w:szCs w:val="24"/>
          <w:lang w:eastAsia="pl-PL"/>
        </w:rPr>
        <w:t>Golisza</w:t>
      </w:r>
      <w:proofErr w:type="spellEnd"/>
      <w:r w:rsidRPr="00190E67">
        <w:rPr>
          <w:rFonts w:ascii="Times New Roman" w:eastAsia="Times New Roman" w:hAnsi="Times New Roman" w:cs="Times New Roman"/>
          <w:sz w:val="24"/>
          <w:szCs w:val="24"/>
          <w:lang w:eastAsia="pl-PL"/>
        </w:rPr>
        <w:t xml:space="preserve">  10 , 71-682  Szczecin, woj. zachodniopomorskie, państwo Polska, tel. 914 221 261, e-mail przetargi@zwikszczecin.pl, faks 914 221 258. </w:t>
      </w:r>
      <w:r w:rsidRPr="00190E67">
        <w:rPr>
          <w:rFonts w:ascii="Times New Roman" w:eastAsia="Times New Roman" w:hAnsi="Times New Roman" w:cs="Times New Roman"/>
          <w:sz w:val="24"/>
          <w:szCs w:val="24"/>
          <w:lang w:eastAsia="pl-PL"/>
        </w:rPr>
        <w:br/>
        <w:t xml:space="preserve">Adres strony internetowej (URL): http://www.zwik.szczecin.pl/ </w:t>
      </w:r>
      <w:r w:rsidRPr="00190E67">
        <w:rPr>
          <w:rFonts w:ascii="Times New Roman" w:eastAsia="Times New Roman" w:hAnsi="Times New Roman" w:cs="Times New Roman"/>
          <w:sz w:val="24"/>
          <w:szCs w:val="24"/>
          <w:lang w:eastAsia="pl-PL"/>
        </w:rPr>
        <w:br/>
        <w:t xml:space="preserve">Adres profilu nabywcy: </w:t>
      </w:r>
      <w:r w:rsidRPr="00190E67">
        <w:rPr>
          <w:rFonts w:ascii="Times New Roman" w:eastAsia="Times New Roman" w:hAnsi="Times New Roman" w:cs="Times New Roman"/>
          <w:sz w:val="24"/>
          <w:szCs w:val="24"/>
          <w:lang w:eastAsia="pl-PL"/>
        </w:rPr>
        <w:br/>
        <w:t xml:space="preserve">Adres strony internetowej pod którym można uzyskać dostęp do narzędzi i urządzeń lub formatów plików, które nie są ogólnie dostępne </w:t>
      </w:r>
    </w:p>
    <w:p w:rsidR="00190E67" w:rsidRPr="00190E67" w:rsidRDefault="00190E67" w:rsidP="00190E67">
      <w:pPr>
        <w:spacing w:after="0" w:line="240" w:lineRule="auto"/>
        <w:rPr>
          <w:rFonts w:ascii="Times New Roman" w:eastAsia="Times New Roman" w:hAnsi="Times New Roman" w:cs="Times New Roman"/>
          <w:sz w:val="24"/>
          <w:szCs w:val="24"/>
          <w:lang w:eastAsia="pl-PL"/>
        </w:rPr>
      </w:pPr>
      <w:r w:rsidRPr="00190E67">
        <w:rPr>
          <w:rFonts w:ascii="Times New Roman" w:eastAsia="Times New Roman" w:hAnsi="Times New Roman" w:cs="Times New Roman"/>
          <w:b/>
          <w:bCs/>
          <w:sz w:val="24"/>
          <w:szCs w:val="24"/>
          <w:lang w:eastAsia="pl-PL"/>
        </w:rPr>
        <w:t xml:space="preserve">I. 2) RODZAJ ZAMAWIAJĄCEGO: </w:t>
      </w:r>
      <w:r w:rsidRPr="00190E67">
        <w:rPr>
          <w:rFonts w:ascii="Times New Roman" w:eastAsia="Times New Roman" w:hAnsi="Times New Roman" w:cs="Times New Roman"/>
          <w:sz w:val="24"/>
          <w:szCs w:val="24"/>
          <w:lang w:eastAsia="pl-PL"/>
        </w:rPr>
        <w:t xml:space="preserve">Podmiot prawa publicznego </w:t>
      </w:r>
      <w:r w:rsidRPr="00190E67">
        <w:rPr>
          <w:rFonts w:ascii="Times New Roman" w:eastAsia="Times New Roman" w:hAnsi="Times New Roman" w:cs="Times New Roman"/>
          <w:sz w:val="24"/>
          <w:szCs w:val="24"/>
          <w:lang w:eastAsia="pl-PL"/>
        </w:rPr>
        <w:br/>
      </w:r>
    </w:p>
    <w:p w:rsidR="00190E67" w:rsidRPr="00190E67" w:rsidRDefault="00190E67" w:rsidP="00190E67">
      <w:pPr>
        <w:spacing w:after="0" w:line="240" w:lineRule="auto"/>
        <w:rPr>
          <w:rFonts w:ascii="Times New Roman" w:eastAsia="Times New Roman" w:hAnsi="Times New Roman" w:cs="Times New Roman"/>
          <w:sz w:val="24"/>
          <w:szCs w:val="24"/>
          <w:lang w:eastAsia="pl-PL"/>
        </w:rPr>
      </w:pPr>
      <w:r w:rsidRPr="00190E67">
        <w:rPr>
          <w:rFonts w:ascii="Times New Roman" w:eastAsia="Times New Roman" w:hAnsi="Times New Roman" w:cs="Times New Roman"/>
          <w:b/>
          <w:bCs/>
          <w:sz w:val="24"/>
          <w:szCs w:val="24"/>
          <w:lang w:eastAsia="pl-PL"/>
        </w:rPr>
        <w:t xml:space="preserve">I.3) WSPÓLNE UDZIELANIE ZAMÓWIENIA </w:t>
      </w:r>
      <w:r w:rsidRPr="00190E67">
        <w:rPr>
          <w:rFonts w:ascii="Times New Roman" w:eastAsia="Times New Roman" w:hAnsi="Times New Roman" w:cs="Times New Roman"/>
          <w:b/>
          <w:bCs/>
          <w:i/>
          <w:iCs/>
          <w:sz w:val="24"/>
          <w:szCs w:val="24"/>
          <w:lang w:eastAsia="pl-PL"/>
        </w:rPr>
        <w:t>(jeżeli dotyczy)</w:t>
      </w:r>
      <w:r w:rsidRPr="00190E67">
        <w:rPr>
          <w:rFonts w:ascii="Times New Roman" w:eastAsia="Times New Roman" w:hAnsi="Times New Roman" w:cs="Times New Roman"/>
          <w:b/>
          <w:bCs/>
          <w:sz w:val="24"/>
          <w:szCs w:val="24"/>
          <w:lang w:eastAsia="pl-PL"/>
        </w:rPr>
        <w:t xml:space="preserve">: </w:t>
      </w:r>
    </w:p>
    <w:p w:rsidR="00190E67" w:rsidRPr="00190E67" w:rsidRDefault="00190E67" w:rsidP="00190E67">
      <w:pPr>
        <w:spacing w:after="0" w:line="240" w:lineRule="auto"/>
        <w:rPr>
          <w:rFonts w:ascii="Times New Roman" w:eastAsia="Times New Roman" w:hAnsi="Times New Roman" w:cs="Times New Roman"/>
          <w:sz w:val="24"/>
          <w:szCs w:val="24"/>
          <w:lang w:eastAsia="pl-PL"/>
        </w:rPr>
      </w:pPr>
      <w:r w:rsidRPr="00190E67">
        <w:rPr>
          <w:rFonts w:ascii="Times New Roman" w:eastAsia="Times New Roman" w:hAnsi="Times New Roman" w:cs="Times New Roman"/>
          <w:sz w:val="24"/>
          <w:szCs w:val="24"/>
          <w:lang w:eastAsia="pl-PL"/>
        </w:rPr>
        <w:t xml:space="preserve">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 </w:t>
      </w:r>
      <w:r w:rsidRPr="00190E67">
        <w:rPr>
          <w:rFonts w:ascii="Times New Roman" w:eastAsia="Times New Roman" w:hAnsi="Times New Roman" w:cs="Times New Roman"/>
          <w:sz w:val="24"/>
          <w:szCs w:val="24"/>
          <w:lang w:eastAsia="pl-PL"/>
        </w:rPr>
        <w:br/>
      </w:r>
    </w:p>
    <w:p w:rsidR="00190E67" w:rsidRPr="00190E67" w:rsidRDefault="00190E67" w:rsidP="00190E67">
      <w:pPr>
        <w:spacing w:after="0" w:line="240" w:lineRule="auto"/>
        <w:rPr>
          <w:rFonts w:ascii="Times New Roman" w:eastAsia="Times New Roman" w:hAnsi="Times New Roman" w:cs="Times New Roman"/>
          <w:sz w:val="24"/>
          <w:szCs w:val="24"/>
          <w:lang w:eastAsia="pl-PL"/>
        </w:rPr>
      </w:pPr>
      <w:r w:rsidRPr="00190E67">
        <w:rPr>
          <w:rFonts w:ascii="Times New Roman" w:eastAsia="Times New Roman" w:hAnsi="Times New Roman" w:cs="Times New Roman"/>
          <w:b/>
          <w:bCs/>
          <w:sz w:val="24"/>
          <w:szCs w:val="24"/>
          <w:lang w:eastAsia="pl-PL"/>
        </w:rPr>
        <w:t xml:space="preserve">I.4) KOMUNIKACJA: </w:t>
      </w:r>
      <w:r w:rsidRPr="00190E67">
        <w:rPr>
          <w:rFonts w:ascii="Times New Roman" w:eastAsia="Times New Roman" w:hAnsi="Times New Roman" w:cs="Times New Roman"/>
          <w:sz w:val="24"/>
          <w:szCs w:val="24"/>
          <w:lang w:eastAsia="pl-PL"/>
        </w:rPr>
        <w:br/>
      </w:r>
      <w:r w:rsidRPr="00190E67">
        <w:rPr>
          <w:rFonts w:ascii="Times New Roman" w:eastAsia="Times New Roman" w:hAnsi="Times New Roman" w:cs="Times New Roman"/>
          <w:b/>
          <w:bCs/>
          <w:sz w:val="24"/>
          <w:szCs w:val="24"/>
          <w:lang w:eastAsia="pl-PL"/>
        </w:rPr>
        <w:t>Nieograniczony, pełny i bezpośredni dostęp do dokumentów z postępowania można uzyskać pod adresem (URL)</w:t>
      </w:r>
      <w:r w:rsidRPr="00190E67">
        <w:rPr>
          <w:rFonts w:ascii="Times New Roman" w:eastAsia="Times New Roman" w:hAnsi="Times New Roman" w:cs="Times New Roman"/>
          <w:sz w:val="24"/>
          <w:szCs w:val="24"/>
          <w:lang w:eastAsia="pl-PL"/>
        </w:rPr>
        <w:t xml:space="preserve"> </w:t>
      </w:r>
    </w:p>
    <w:p w:rsidR="00190E67" w:rsidRPr="00190E67" w:rsidRDefault="00190E67" w:rsidP="00190E67">
      <w:pPr>
        <w:spacing w:after="0" w:line="240" w:lineRule="auto"/>
        <w:rPr>
          <w:rFonts w:ascii="Times New Roman" w:eastAsia="Times New Roman" w:hAnsi="Times New Roman" w:cs="Times New Roman"/>
          <w:sz w:val="24"/>
          <w:szCs w:val="24"/>
          <w:lang w:eastAsia="pl-PL"/>
        </w:rPr>
      </w:pPr>
      <w:r w:rsidRPr="00190E67">
        <w:rPr>
          <w:rFonts w:ascii="Times New Roman" w:eastAsia="Times New Roman" w:hAnsi="Times New Roman" w:cs="Times New Roman"/>
          <w:sz w:val="24"/>
          <w:szCs w:val="24"/>
          <w:lang w:eastAsia="pl-PL"/>
        </w:rPr>
        <w:t xml:space="preserve">Nie </w:t>
      </w:r>
      <w:r w:rsidRPr="00190E67">
        <w:rPr>
          <w:rFonts w:ascii="Times New Roman" w:eastAsia="Times New Roman" w:hAnsi="Times New Roman" w:cs="Times New Roman"/>
          <w:sz w:val="24"/>
          <w:szCs w:val="24"/>
          <w:lang w:eastAsia="pl-PL"/>
        </w:rPr>
        <w:br/>
        <w:t xml:space="preserve">http://bip.zwik.szczecin.pl/zamowienia </w:t>
      </w:r>
    </w:p>
    <w:p w:rsidR="00190E67" w:rsidRPr="00190E67" w:rsidRDefault="00190E67" w:rsidP="00190E67">
      <w:pPr>
        <w:spacing w:after="0" w:line="240" w:lineRule="auto"/>
        <w:rPr>
          <w:rFonts w:ascii="Times New Roman" w:eastAsia="Times New Roman" w:hAnsi="Times New Roman" w:cs="Times New Roman"/>
          <w:sz w:val="24"/>
          <w:szCs w:val="24"/>
          <w:lang w:eastAsia="pl-PL"/>
        </w:rPr>
      </w:pPr>
      <w:r w:rsidRPr="00190E67">
        <w:rPr>
          <w:rFonts w:ascii="Times New Roman" w:eastAsia="Times New Roman" w:hAnsi="Times New Roman" w:cs="Times New Roman"/>
          <w:sz w:val="24"/>
          <w:szCs w:val="24"/>
          <w:lang w:eastAsia="pl-PL"/>
        </w:rPr>
        <w:br/>
      </w:r>
      <w:r w:rsidRPr="00190E67">
        <w:rPr>
          <w:rFonts w:ascii="Times New Roman" w:eastAsia="Times New Roman" w:hAnsi="Times New Roman" w:cs="Times New Roman"/>
          <w:b/>
          <w:bCs/>
          <w:sz w:val="24"/>
          <w:szCs w:val="24"/>
          <w:lang w:eastAsia="pl-PL"/>
        </w:rPr>
        <w:t xml:space="preserve">Adres strony internetowej, na której zamieszczona będzie specyfikacja istotnych warunków zamówienia </w:t>
      </w:r>
    </w:p>
    <w:p w:rsidR="00190E67" w:rsidRPr="00190E67" w:rsidRDefault="00190E67" w:rsidP="00190E67">
      <w:pPr>
        <w:spacing w:after="0" w:line="240" w:lineRule="auto"/>
        <w:rPr>
          <w:rFonts w:ascii="Times New Roman" w:eastAsia="Times New Roman" w:hAnsi="Times New Roman" w:cs="Times New Roman"/>
          <w:sz w:val="24"/>
          <w:szCs w:val="24"/>
          <w:lang w:eastAsia="pl-PL"/>
        </w:rPr>
      </w:pPr>
      <w:r w:rsidRPr="00190E67">
        <w:rPr>
          <w:rFonts w:ascii="Times New Roman" w:eastAsia="Times New Roman" w:hAnsi="Times New Roman" w:cs="Times New Roman"/>
          <w:sz w:val="24"/>
          <w:szCs w:val="24"/>
          <w:lang w:eastAsia="pl-PL"/>
        </w:rPr>
        <w:t xml:space="preserve">Tak </w:t>
      </w:r>
      <w:r w:rsidRPr="00190E67">
        <w:rPr>
          <w:rFonts w:ascii="Times New Roman" w:eastAsia="Times New Roman" w:hAnsi="Times New Roman" w:cs="Times New Roman"/>
          <w:sz w:val="24"/>
          <w:szCs w:val="24"/>
          <w:lang w:eastAsia="pl-PL"/>
        </w:rPr>
        <w:br/>
        <w:t xml:space="preserve">http://bip.zwik.szczecin.pl/zamowienia </w:t>
      </w:r>
    </w:p>
    <w:p w:rsidR="00190E67" w:rsidRPr="00190E67" w:rsidRDefault="00190E67" w:rsidP="00190E67">
      <w:pPr>
        <w:spacing w:after="0" w:line="240" w:lineRule="auto"/>
        <w:rPr>
          <w:rFonts w:ascii="Times New Roman" w:eastAsia="Times New Roman" w:hAnsi="Times New Roman" w:cs="Times New Roman"/>
          <w:sz w:val="24"/>
          <w:szCs w:val="24"/>
          <w:lang w:eastAsia="pl-PL"/>
        </w:rPr>
      </w:pPr>
      <w:r w:rsidRPr="00190E67">
        <w:rPr>
          <w:rFonts w:ascii="Times New Roman" w:eastAsia="Times New Roman" w:hAnsi="Times New Roman" w:cs="Times New Roman"/>
          <w:sz w:val="24"/>
          <w:szCs w:val="24"/>
          <w:lang w:eastAsia="pl-PL"/>
        </w:rPr>
        <w:br/>
      </w:r>
      <w:r w:rsidRPr="00190E67">
        <w:rPr>
          <w:rFonts w:ascii="Times New Roman" w:eastAsia="Times New Roman" w:hAnsi="Times New Roman" w:cs="Times New Roman"/>
          <w:b/>
          <w:bCs/>
          <w:sz w:val="24"/>
          <w:szCs w:val="24"/>
          <w:lang w:eastAsia="pl-PL"/>
        </w:rPr>
        <w:t xml:space="preserve">Dostęp do dokumentów z postępowania jest ograniczony - więcej informacji można uzyskać pod adresem </w:t>
      </w:r>
    </w:p>
    <w:p w:rsidR="00190E67" w:rsidRPr="00190E67" w:rsidRDefault="00190E67" w:rsidP="00190E67">
      <w:pPr>
        <w:spacing w:after="0" w:line="240" w:lineRule="auto"/>
        <w:rPr>
          <w:rFonts w:ascii="Times New Roman" w:eastAsia="Times New Roman" w:hAnsi="Times New Roman" w:cs="Times New Roman"/>
          <w:sz w:val="24"/>
          <w:szCs w:val="24"/>
          <w:lang w:eastAsia="pl-PL"/>
        </w:rPr>
      </w:pPr>
      <w:r w:rsidRPr="00190E67">
        <w:rPr>
          <w:rFonts w:ascii="Times New Roman" w:eastAsia="Times New Roman" w:hAnsi="Times New Roman" w:cs="Times New Roman"/>
          <w:sz w:val="24"/>
          <w:szCs w:val="24"/>
          <w:lang w:eastAsia="pl-PL"/>
        </w:rPr>
        <w:t xml:space="preserve">Tak </w:t>
      </w:r>
      <w:r w:rsidRPr="00190E67">
        <w:rPr>
          <w:rFonts w:ascii="Times New Roman" w:eastAsia="Times New Roman" w:hAnsi="Times New Roman" w:cs="Times New Roman"/>
          <w:sz w:val="24"/>
          <w:szCs w:val="24"/>
          <w:lang w:eastAsia="pl-PL"/>
        </w:rPr>
        <w:br/>
        <w:t xml:space="preserve">http://bip.zwik.szczecin.pl/zamowienia </w:t>
      </w:r>
    </w:p>
    <w:p w:rsidR="00190E67" w:rsidRPr="00190E67" w:rsidRDefault="00190E67" w:rsidP="00190E67">
      <w:pPr>
        <w:spacing w:after="0" w:line="240" w:lineRule="auto"/>
        <w:rPr>
          <w:rFonts w:ascii="Times New Roman" w:eastAsia="Times New Roman" w:hAnsi="Times New Roman" w:cs="Times New Roman"/>
          <w:sz w:val="24"/>
          <w:szCs w:val="24"/>
          <w:lang w:eastAsia="pl-PL"/>
        </w:rPr>
      </w:pPr>
      <w:r w:rsidRPr="00190E67">
        <w:rPr>
          <w:rFonts w:ascii="Times New Roman" w:eastAsia="Times New Roman" w:hAnsi="Times New Roman" w:cs="Times New Roman"/>
          <w:sz w:val="24"/>
          <w:szCs w:val="24"/>
          <w:lang w:eastAsia="pl-PL"/>
        </w:rPr>
        <w:br/>
      </w:r>
      <w:r w:rsidRPr="00190E67">
        <w:rPr>
          <w:rFonts w:ascii="Times New Roman" w:eastAsia="Times New Roman" w:hAnsi="Times New Roman" w:cs="Times New Roman"/>
          <w:b/>
          <w:bCs/>
          <w:sz w:val="24"/>
          <w:szCs w:val="24"/>
          <w:lang w:eastAsia="pl-PL"/>
        </w:rPr>
        <w:t>Oferty lub wnioski o dopuszczenie do udziału w postępowaniu należy przesyłać:</w:t>
      </w:r>
      <w:r w:rsidRPr="00190E67">
        <w:rPr>
          <w:rFonts w:ascii="Times New Roman" w:eastAsia="Times New Roman" w:hAnsi="Times New Roman" w:cs="Times New Roman"/>
          <w:sz w:val="24"/>
          <w:szCs w:val="24"/>
          <w:lang w:eastAsia="pl-PL"/>
        </w:rPr>
        <w:t xml:space="preserve"> </w:t>
      </w:r>
      <w:r w:rsidRPr="00190E67">
        <w:rPr>
          <w:rFonts w:ascii="Times New Roman" w:eastAsia="Times New Roman" w:hAnsi="Times New Roman" w:cs="Times New Roman"/>
          <w:sz w:val="24"/>
          <w:szCs w:val="24"/>
          <w:lang w:eastAsia="pl-PL"/>
        </w:rPr>
        <w:br/>
      </w:r>
      <w:r w:rsidRPr="00190E67">
        <w:rPr>
          <w:rFonts w:ascii="Times New Roman" w:eastAsia="Times New Roman" w:hAnsi="Times New Roman" w:cs="Times New Roman"/>
          <w:b/>
          <w:bCs/>
          <w:sz w:val="24"/>
          <w:szCs w:val="24"/>
          <w:lang w:eastAsia="pl-PL"/>
        </w:rPr>
        <w:t>Elektronicznie</w:t>
      </w:r>
      <w:r w:rsidRPr="00190E67">
        <w:rPr>
          <w:rFonts w:ascii="Times New Roman" w:eastAsia="Times New Roman" w:hAnsi="Times New Roman" w:cs="Times New Roman"/>
          <w:sz w:val="24"/>
          <w:szCs w:val="24"/>
          <w:lang w:eastAsia="pl-PL"/>
        </w:rPr>
        <w:t xml:space="preserve"> </w:t>
      </w:r>
    </w:p>
    <w:p w:rsidR="00190E67" w:rsidRPr="00190E67" w:rsidRDefault="00190E67" w:rsidP="00190E67">
      <w:pPr>
        <w:spacing w:after="0" w:line="240" w:lineRule="auto"/>
        <w:rPr>
          <w:rFonts w:ascii="Times New Roman" w:eastAsia="Times New Roman" w:hAnsi="Times New Roman" w:cs="Times New Roman"/>
          <w:sz w:val="24"/>
          <w:szCs w:val="24"/>
          <w:lang w:eastAsia="pl-PL"/>
        </w:rPr>
      </w:pPr>
      <w:r w:rsidRPr="00190E67">
        <w:rPr>
          <w:rFonts w:ascii="Times New Roman" w:eastAsia="Times New Roman" w:hAnsi="Times New Roman" w:cs="Times New Roman"/>
          <w:sz w:val="24"/>
          <w:szCs w:val="24"/>
          <w:lang w:eastAsia="pl-PL"/>
        </w:rPr>
        <w:t xml:space="preserve">Nie </w:t>
      </w:r>
      <w:r w:rsidRPr="00190E67">
        <w:rPr>
          <w:rFonts w:ascii="Times New Roman" w:eastAsia="Times New Roman" w:hAnsi="Times New Roman" w:cs="Times New Roman"/>
          <w:sz w:val="24"/>
          <w:szCs w:val="24"/>
          <w:lang w:eastAsia="pl-PL"/>
        </w:rPr>
        <w:br/>
        <w:t xml:space="preserve">adres </w:t>
      </w:r>
      <w:r w:rsidRPr="00190E67">
        <w:rPr>
          <w:rFonts w:ascii="Times New Roman" w:eastAsia="Times New Roman" w:hAnsi="Times New Roman" w:cs="Times New Roman"/>
          <w:sz w:val="24"/>
          <w:szCs w:val="24"/>
          <w:lang w:eastAsia="pl-PL"/>
        </w:rPr>
        <w:br/>
      </w:r>
    </w:p>
    <w:p w:rsidR="00190E67" w:rsidRPr="00190E67" w:rsidRDefault="00190E67" w:rsidP="00190E67">
      <w:pPr>
        <w:spacing w:after="0" w:line="240" w:lineRule="auto"/>
        <w:rPr>
          <w:rFonts w:ascii="Times New Roman" w:eastAsia="Times New Roman" w:hAnsi="Times New Roman" w:cs="Times New Roman"/>
          <w:sz w:val="24"/>
          <w:szCs w:val="24"/>
          <w:lang w:eastAsia="pl-PL"/>
        </w:rPr>
      </w:pPr>
    </w:p>
    <w:p w:rsidR="00190E67" w:rsidRPr="00190E67" w:rsidRDefault="00190E67" w:rsidP="00190E67">
      <w:pPr>
        <w:spacing w:after="0" w:line="240" w:lineRule="auto"/>
        <w:rPr>
          <w:rFonts w:ascii="Times New Roman" w:eastAsia="Times New Roman" w:hAnsi="Times New Roman" w:cs="Times New Roman"/>
          <w:sz w:val="24"/>
          <w:szCs w:val="24"/>
          <w:lang w:eastAsia="pl-PL"/>
        </w:rPr>
      </w:pPr>
      <w:r w:rsidRPr="00190E67">
        <w:rPr>
          <w:rFonts w:ascii="Times New Roman" w:eastAsia="Times New Roman" w:hAnsi="Times New Roman" w:cs="Times New Roman"/>
          <w:b/>
          <w:bCs/>
          <w:sz w:val="24"/>
          <w:szCs w:val="24"/>
          <w:lang w:eastAsia="pl-PL"/>
        </w:rPr>
        <w:t>Dopuszczone jest przesłanie ofert lub wniosków o dopuszczenie do udziału w postępowaniu w inny sposób:</w:t>
      </w:r>
      <w:r w:rsidRPr="00190E67">
        <w:rPr>
          <w:rFonts w:ascii="Times New Roman" w:eastAsia="Times New Roman" w:hAnsi="Times New Roman" w:cs="Times New Roman"/>
          <w:sz w:val="24"/>
          <w:szCs w:val="24"/>
          <w:lang w:eastAsia="pl-PL"/>
        </w:rPr>
        <w:t xml:space="preserve"> </w:t>
      </w:r>
      <w:r w:rsidRPr="00190E67">
        <w:rPr>
          <w:rFonts w:ascii="Times New Roman" w:eastAsia="Times New Roman" w:hAnsi="Times New Roman" w:cs="Times New Roman"/>
          <w:sz w:val="24"/>
          <w:szCs w:val="24"/>
          <w:lang w:eastAsia="pl-PL"/>
        </w:rPr>
        <w:br/>
        <w:t xml:space="preserve">Nie </w:t>
      </w:r>
      <w:r w:rsidRPr="00190E67">
        <w:rPr>
          <w:rFonts w:ascii="Times New Roman" w:eastAsia="Times New Roman" w:hAnsi="Times New Roman" w:cs="Times New Roman"/>
          <w:sz w:val="24"/>
          <w:szCs w:val="24"/>
          <w:lang w:eastAsia="pl-PL"/>
        </w:rPr>
        <w:br/>
        <w:t xml:space="preserve">Inny sposób: </w:t>
      </w:r>
      <w:r w:rsidRPr="00190E67">
        <w:rPr>
          <w:rFonts w:ascii="Times New Roman" w:eastAsia="Times New Roman" w:hAnsi="Times New Roman" w:cs="Times New Roman"/>
          <w:sz w:val="24"/>
          <w:szCs w:val="24"/>
          <w:lang w:eastAsia="pl-PL"/>
        </w:rPr>
        <w:br/>
      </w:r>
      <w:r w:rsidRPr="00190E67">
        <w:rPr>
          <w:rFonts w:ascii="Times New Roman" w:eastAsia="Times New Roman" w:hAnsi="Times New Roman" w:cs="Times New Roman"/>
          <w:sz w:val="24"/>
          <w:szCs w:val="24"/>
          <w:lang w:eastAsia="pl-PL"/>
        </w:rPr>
        <w:br/>
      </w:r>
      <w:r w:rsidRPr="00190E67">
        <w:rPr>
          <w:rFonts w:ascii="Times New Roman" w:eastAsia="Times New Roman" w:hAnsi="Times New Roman" w:cs="Times New Roman"/>
          <w:b/>
          <w:bCs/>
          <w:sz w:val="24"/>
          <w:szCs w:val="24"/>
          <w:lang w:eastAsia="pl-PL"/>
        </w:rPr>
        <w:t>Wymagane jest przesłanie ofert lub wniosków o dopuszczenie do udziału w postępowaniu w inny sposób:</w:t>
      </w:r>
      <w:r w:rsidRPr="00190E67">
        <w:rPr>
          <w:rFonts w:ascii="Times New Roman" w:eastAsia="Times New Roman" w:hAnsi="Times New Roman" w:cs="Times New Roman"/>
          <w:sz w:val="24"/>
          <w:szCs w:val="24"/>
          <w:lang w:eastAsia="pl-PL"/>
        </w:rPr>
        <w:t xml:space="preserve"> </w:t>
      </w:r>
      <w:r w:rsidRPr="00190E67">
        <w:rPr>
          <w:rFonts w:ascii="Times New Roman" w:eastAsia="Times New Roman" w:hAnsi="Times New Roman" w:cs="Times New Roman"/>
          <w:sz w:val="24"/>
          <w:szCs w:val="24"/>
          <w:lang w:eastAsia="pl-PL"/>
        </w:rPr>
        <w:br/>
        <w:t xml:space="preserve">Nie </w:t>
      </w:r>
      <w:r w:rsidRPr="00190E67">
        <w:rPr>
          <w:rFonts w:ascii="Times New Roman" w:eastAsia="Times New Roman" w:hAnsi="Times New Roman" w:cs="Times New Roman"/>
          <w:sz w:val="24"/>
          <w:szCs w:val="24"/>
          <w:lang w:eastAsia="pl-PL"/>
        </w:rPr>
        <w:br/>
        <w:t xml:space="preserve">Inny sposób: </w:t>
      </w:r>
      <w:r w:rsidRPr="00190E67">
        <w:rPr>
          <w:rFonts w:ascii="Times New Roman" w:eastAsia="Times New Roman" w:hAnsi="Times New Roman" w:cs="Times New Roman"/>
          <w:sz w:val="24"/>
          <w:szCs w:val="24"/>
          <w:lang w:eastAsia="pl-PL"/>
        </w:rPr>
        <w:br/>
        <w:t xml:space="preserve">FORMA PISEMNA </w:t>
      </w:r>
      <w:r w:rsidRPr="00190E67">
        <w:rPr>
          <w:rFonts w:ascii="Times New Roman" w:eastAsia="Times New Roman" w:hAnsi="Times New Roman" w:cs="Times New Roman"/>
          <w:sz w:val="24"/>
          <w:szCs w:val="24"/>
          <w:lang w:eastAsia="pl-PL"/>
        </w:rPr>
        <w:br/>
        <w:t xml:space="preserve">Adres: </w:t>
      </w:r>
      <w:r w:rsidRPr="00190E67">
        <w:rPr>
          <w:rFonts w:ascii="Times New Roman" w:eastAsia="Times New Roman" w:hAnsi="Times New Roman" w:cs="Times New Roman"/>
          <w:sz w:val="24"/>
          <w:szCs w:val="24"/>
          <w:lang w:eastAsia="pl-PL"/>
        </w:rPr>
        <w:br/>
      </w:r>
    </w:p>
    <w:p w:rsidR="00190E67" w:rsidRPr="00190E67" w:rsidRDefault="00190E67" w:rsidP="00190E67">
      <w:pPr>
        <w:spacing w:after="0" w:line="240" w:lineRule="auto"/>
        <w:rPr>
          <w:rFonts w:ascii="Times New Roman" w:eastAsia="Times New Roman" w:hAnsi="Times New Roman" w:cs="Times New Roman"/>
          <w:sz w:val="24"/>
          <w:szCs w:val="24"/>
          <w:lang w:eastAsia="pl-PL"/>
        </w:rPr>
      </w:pPr>
      <w:r w:rsidRPr="00190E67">
        <w:rPr>
          <w:rFonts w:ascii="Times New Roman" w:eastAsia="Times New Roman" w:hAnsi="Times New Roman" w:cs="Times New Roman"/>
          <w:sz w:val="24"/>
          <w:szCs w:val="24"/>
          <w:lang w:eastAsia="pl-PL"/>
        </w:rPr>
        <w:br/>
      </w:r>
      <w:r w:rsidRPr="00190E67">
        <w:rPr>
          <w:rFonts w:ascii="Times New Roman" w:eastAsia="Times New Roman" w:hAnsi="Times New Roman" w:cs="Times New Roman"/>
          <w:b/>
          <w:bCs/>
          <w:sz w:val="24"/>
          <w:szCs w:val="24"/>
          <w:lang w:eastAsia="pl-PL"/>
        </w:rPr>
        <w:t>Komunikacja elektroniczna wymaga korzystania z narzędzi i urządzeń lub formatów plików, które nie są ogólnie dostępne</w:t>
      </w:r>
      <w:r w:rsidRPr="00190E67">
        <w:rPr>
          <w:rFonts w:ascii="Times New Roman" w:eastAsia="Times New Roman" w:hAnsi="Times New Roman" w:cs="Times New Roman"/>
          <w:sz w:val="24"/>
          <w:szCs w:val="24"/>
          <w:lang w:eastAsia="pl-PL"/>
        </w:rPr>
        <w:t xml:space="preserve"> </w:t>
      </w:r>
    </w:p>
    <w:p w:rsidR="00190E67" w:rsidRPr="00190E67" w:rsidRDefault="00190E67" w:rsidP="00190E67">
      <w:pPr>
        <w:spacing w:after="0" w:line="240" w:lineRule="auto"/>
        <w:rPr>
          <w:rFonts w:ascii="Times New Roman" w:eastAsia="Times New Roman" w:hAnsi="Times New Roman" w:cs="Times New Roman"/>
          <w:sz w:val="24"/>
          <w:szCs w:val="24"/>
          <w:lang w:eastAsia="pl-PL"/>
        </w:rPr>
      </w:pPr>
      <w:r w:rsidRPr="00190E67">
        <w:rPr>
          <w:rFonts w:ascii="Times New Roman" w:eastAsia="Times New Roman" w:hAnsi="Times New Roman" w:cs="Times New Roman"/>
          <w:sz w:val="24"/>
          <w:szCs w:val="24"/>
          <w:lang w:eastAsia="pl-PL"/>
        </w:rPr>
        <w:t xml:space="preserve">Nie </w:t>
      </w:r>
      <w:r w:rsidRPr="00190E67">
        <w:rPr>
          <w:rFonts w:ascii="Times New Roman" w:eastAsia="Times New Roman" w:hAnsi="Times New Roman" w:cs="Times New Roman"/>
          <w:sz w:val="24"/>
          <w:szCs w:val="24"/>
          <w:lang w:eastAsia="pl-PL"/>
        </w:rPr>
        <w:br/>
        <w:t xml:space="preserve">Nieograniczony, pełny, bezpośredni i bezpłatny dostęp do tych narzędzi można uzyskać pod adresem: (URL) </w:t>
      </w:r>
      <w:r w:rsidRPr="00190E67">
        <w:rPr>
          <w:rFonts w:ascii="Times New Roman" w:eastAsia="Times New Roman" w:hAnsi="Times New Roman" w:cs="Times New Roman"/>
          <w:sz w:val="24"/>
          <w:szCs w:val="24"/>
          <w:lang w:eastAsia="pl-PL"/>
        </w:rPr>
        <w:br/>
      </w:r>
    </w:p>
    <w:p w:rsidR="00190E67" w:rsidRPr="00190E67" w:rsidRDefault="00190E67" w:rsidP="00190E67">
      <w:pPr>
        <w:spacing w:after="0" w:line="240" w:lineRule="auto"/>
        <w:rPr>
          <w:rFonts w:ascii="Times New Roman" w:eastAsia="Times New Roman" w:hAnsi="Times New Roman" w:cs="Times New Roman"/>
          <w:sz w:val="24"/>
          <w:szCs w:val="24"/>
          <w:lang w:eastAsia="pl-PL"/>
        </w:rPr>
      </w:pPr>
      <w:r w:rsidRPr="00190E67">
        <w:rPr>
          <w:rFonts w:ascii="Times New Roman" w:eastAsia="Times New Roman" w:hAnsi="Times New Roman" w:cs="Times New Roman"/>
          <w:sz w:val="24"/>
          <w:szCs w:val="24"/>
          <w:u w:val="single"/>
          <w:lang w:eastAsia="pl-PL"/>
        </w:rPr>
        <w:t xml:space="preserve">SEKCJA II: PRZEDMIOT ZAMÓWIENIA </w:t>
      </w:r>
    </w:p>
    <w:p w:rsidR="00190E67" w:rsidRPr="00190E67" w:rsidRDefault="00190E67" w:rsidP="00190E67">
      <w:pPr>
        <w:spacing w:after="0" w:line="240" w:lineRule="auto"/>
        <w:rPr>
          <w:rFonts w:ascii="Times New Roman" w:eastAsia="Times New Roman" w:hAnsi="Times New Roman" w:cs="Times New Roman"/>
          <w:sz w:val="24"/>
          <w:szCs w:val="24"/>
          <w:lang w:eastAsia="pl-PL"/>
        </w:rPr>
      </w:pPr>
      <w:r w:rsidRPr="00190E67">
        <w:rPr>
          <w:rFonts w:ascii="Times New Roman" w:eastAsia="Times New Roman" w:hAnsi="Times New Roman" w:cs="Times New Roman"/>
          <w:sz w:val="24"/>
          <w:szCs w:val="24"/>
          <w:lang w:eastAsia="pl-PL"/>
        </w:rPr>
        <w:br/>
      </w:r>
      <w:r w:rsidRPr="00190E67">
        <w:rPr>
          <w:rFonts w:ascii="Times New Roman" w:eastAsia="Times New Roman" w:hAnsi="Times New Roman" w:cs="Times New Roman"/>
          <w:b/>
          <w:bCs/>
          <w:sz w:val="24"/>
          <w:szCs w:val="24"/>
          <w:lang w:eastAsia="pl-PL"/>
        </w:rPr>
        <w:t xml:space="preserve">II.1) Nazwa nadana zamówieniu przez zamawiającego: </w:t>
      </w:r>
      <w:r w:rsidRPr="00190E67">
        <w:rPr>
          <w:rFonts w:ascii="Times New Roman" w:eastAsia="Times New Roman" w:hAnsi="Times New Roman" w:cs="Times New Roman"/>
          <w:sz w:val="24"/>
          <w:szCs w:val="24"/>
          <w:lang w:eastAsia="pl-PL"/>
        </w:rPr>
        <w:t xml:space="preserve">Przebudowa skrzyżowania ul. Walecznych – Mączna – Pszenna w Szczecinie </w:t>
      </w:r>
      <w:r w:rsidRPr="00190E67">
        <w:rPr>
          <w:rFonts w:ascii="Times New Roman" w:eastAsia="Times New Roman" w:hAnsi="Times New Roman" w:cs="Times New Roman"/>
          <w:sz w:val="24"/>
          <w:szCs w:val="24"/>
          <w:lang w:eastAsia="pl-PL"/>
        </w:rPr>
        <w:br/>
      </w:r>
      <w:r w:rsidRPr="00190E67">
        <w:rPr>
          <w:rFonts w:ascii="Times New Roman" w:eastAsia="Times New Roman" w:hAnsi="Times New Roman" w:cs="Times New Roman"/>
          <w:b/>
          <w:bCs/>
          <w:sz w:val="24"/>
          <w:szCs w:val="24"/>
          <w:lang w:eastAsia="pl-PL"/>
        </w:rPr>
        <w:t xml:space="preserve">Numer referencyjny: </w:t>
      </w:r>
      <w:r w:rsidRPr="00190E67">
        <w:rPr>
          <w:rFonts w:ascii="Times New Roman" w:eastAsia="Times New Roman" w:hAnsi="Times New Roman" w:cs="Times New Roman"/>
          <w:sz w:val="24"/>
          <w:szCs w:val="24"/>
          <w:lang w:eastAsia="pl-PL"/>
        </w:rPr>
        <w:t xml:space="preserve">54/2020 </w:t>
      </w:r>
      <w:r w:rsidRPr="00190E67">
        <w:rPr>
          <w:rFonts w:ascii="Times New Roman" w:eastAsia="Times New Roman" w:hAnsi="Times New Roman" w:cs="Times New Roman"/>
          <w:sz w:val="24"/>
          <w:szCs w:val="24"/>
          <w:lang w:eastAsia="pl-PL"/>
        </w:rPr>
        <w:br/>
      </w:r>
      <w:r w:rsidRPr="00190E67">
        <w:rPr>
          <w:rFonts w:ascii="Times New Roman" w:eastAsia="Times New Roman" w:hAnsi="Times New Roman" w:cs="Times New Roman"/>
          <w:b/>
          <w:bCs/>
          <w:sz w:val="24"/>
          <w:szCs w:val="24"/>
          <w:lang w:eastAsia="pl-PL"/>
        </w:rPr>
        <w:t xml:space="preserve">Przed wszczęciem postępowania o udzielenie zamówienia przeprowadzono dialog techniczny </w:t>
      </w:r>
    </w:p>
    <w:p w:rsidR="00190E67" w:rsidRPr="00190E67" w:rsidRDefault="00190E67" w:rsidP="00190E67">
      <w:pPr>
        <w:spacing w:after="0" w:line="240" w:lineRule="auto"/>
        <w:jc w:val="both"/>
        <w:rPr>
          <w:rFonts w:ascii="Times New Roman" w:eastAsia="Times New Roman" w:hAnsi="Times New Roman" w:cs="Times New Roman"/>
          <w:sz w:val="24"/>
          <w:szCs w:val="24"/>
          <w:lang w:eastAsia="pl-PL"/>
        </w:rPr>
      </w:pPr>
      <w:r w:rsidRPr="00190E67">
        <w:rPr>
          <w:rFonts w:ascii="Times New Roman" w:eastAsia="Times New Roman" w:hAnsi="Times New Roman" w:cs="Times New Roman"/>
          <w:sz w:val="24"/>
          <w:szCs w:val="24"/>
          <w:lang w:eastAsia="pl-PL"/>
        </w:rPr>
        <w:t xml:space="preserve">Nie </w:t>
      </w:r>
    </w:p>
    <w:p w:rsidR="00190E67" w:rsidRPr="00190E67" w:rsidRDefault="00190E67" w:rsidP="00190E67">
      <w:pPr>
        <w:spacing w:after="0" w:line="240" w:lineRule="auto"/>
        <w:rPr>
          <w:rFonts w:ascii="Times New Roman" w:eastAsia="Times New Roman" w:hAnsi="Times New Roman" w:cs="Times New Roman"/>
          <w:sz w:val="24"/>
          <w:szCs w:val="24"/>
          <w:lang w:eastAsia="pl-PL"/>
        </w:rPr>
      </w:pPr>
      <w:r w:rsidRPr="00190E67">
        <w:rPr>
          <w:rFonts w:ascii="Times New Roman" w:eastAsia="Times New Roman" w:hAnsi="Times New Roman" w:cs="Times New Roman"/>
          <w:sz w:val="24"/>
          <w:szCs w:val="24"/>
          <w:lang w:eastAsia="pl-PL"/>
        </w:rPr>
        <w:br/>
      </w:r>
      <w:r w:rsidRPr="00190E67">
        <w:rPr>
          <w:rFonts w:ascii="Times New Roman" w:eastAsia="Times New Roman" w:hAnsi="Times New Roman" w:cs="Times New Roman"/>
          <w:b/>
          <w:bCs/>
          <w:sz w:val="24"/>
          <w:szCs w:val="24"/>
          <w:lang w:eastAsia="pl-PL"/>
        </w:rPr>
        <w:t xml:space="preserve">II.2) Rodzaj zamówienia: </w:t>
      </w:r>
      <w:r w:rsidRPr="00190E67">
        <w:rPr>
          <w:rFonts w:ascii="Times New Roman" w:eastAsia="Times New Roman" w:hAnsi="Times New Roman" w:cs="Times New Roman"/>
          <w:sz w:val="24"/>
          <w:szCs w:val="24"/>
          <w:lang w:eastAsia="pl-PL"/>
        </w:rPr>
        <w:t xml:space="preserve">Roboty budowlane </w:t>
      </w:r>
      <w:r w:rsidRPr="00190E67">
        <w:rPr>
          <w:rFonts w:ascii="Times New Roman" w:eastAsia="Times New Roman" w:hAnsi="Times New Roman" w:cs="Times New Roman"/>
          <w:sz w:val="24"/>
          <w:szCs w:val="24"/>
          <w:lang w:eastAsia="pl-PL"/>
        </w:rPr>
        <w:br/>
      </w:r>
      <w:r w:rsidRPr="00190E67">
        <w:rPr>
          <w:rFonts w:ascii="Times New Roman" w:eastAsia="Times New Roman" w:hAnsi="Times New Roman" w:cs="Times New Roman"/>
          <w:b/>
          <w:bCs/>
          <w:sz w:val="24"/>
          <w:szCs w:val="24"/>
          <w:lang w:eastAsia="pl-PL"/>
        </w:rPr>
        <w:t>II.3) Informacja o możliwości składania ofert częściowych</w:t>
      </w:r>
      <w:r w:rsidRPr="00190E67">
        <w:rPr>
          <w:rFonts w:ascii="Times New Roman" w:eastAsia="Times New Roman" w:hAnsi="Times New Roman" w:cs="Times New Roman"/>
          <w:sz w:val="24"/>
          <w:szCs w:val="24"/>
          <w:lang w:eastAsia="pl-PL"/>
        </w:rPr>
        <w:t xml:space="preserve"> </w:t>
      </w:r>
      <w:r w:rsidRPr="00190E67">
        <w:rPr>
          <w:rFonts w:ascii="Times New Roman" w:eastAsia="Times New Roman" w:hAnsi="Times New Roman" w:cs="Times New Roman"/>
          <w:sz w:val="24"/>
          <w:szCs w:val="24"/>
          <w:lang w:eastAsia="pl-PL"/>
        </w:rPr>
        <w:br/>
        <w:t xml:space="preserve">Zamówienie podzielone jest na części: </w:t>
      </w:r>
    </w:p>
    <w:p w:rsidR="00190E67" w:rsidRPr="00190E67" w:rsidRDefault="00190E67" w:rsidP="00190E67">
      <w:pPr>
        <w:spacing w:after="0" w:line="240" w:lineRule="auto"/>
        <w:rPr>
          <w:rFonts w:ascii="Times New Roman" w:eastAsia="Times New Roman" w:hAnsi="Times New Roman" w:cs="Times New Roman"/>
          <w:sz w:val="24"/>
          <w:szCs w:val="24"/>
          <w:lang w:eastAsia="pl-PL"/>
        </w:rPr>
      </w:pPr>
      <w:r w:rsidRPr="00190E67">
        <w:rPr>
          <w:rFonts w:ascii="Times New Roman" w:eastAsia="Times New Roman" w:hAnsi="Times New Roman" w:cs="Times New Roman"/>
          <w:sz w:val="24"/>
          <w:szCs w:val="24"/>
          <w:lang w:eastAsia="pl-PL"/>
        </w:rPr>
        <w:t xml:space="preserve">Nie </w:t>
      </w:r>
      <w:r w:rsidRPr="00190E67">
        <w:rPr>
          <w:rFonts w:ascii="Times New Roman" w:eastAsia="Times New Roman" w:hAnsi="Times New Roman" w:cs="Times New Roman"/>
          <w:sz w:val="24"/>
          <w:szCs w:val="24"/>
          <w:lang w:eastAsia="pl-PL"/>
        </w:rPr>
        <w:br/>
      </w:r>
      <w:r w:rsidRPr="00190E67">
        <w:rPr>
          <w:rFonts w:ascii="Times New Roman" w:eastAsia="Times New Roman" w:hAnsi="Times New Roman" w:cs="Times New Roman"/>
          <w:b/>
          <w:bCs/>
          <w:sz w:val="24"/>
          <w:szCs w:val="24"/>
          <w:lang w:eastAsia="pl-PL"/>
        </w:rPr>
        <w:t>Oferty lub wnioski o dopuszczenie do udziału w postępowaniu można składać w odniesieniu do:</w:t>
      </w:r>
      <w:r w:rsidRPr="00190E67">
        <w:rPr>
          <w:rFonts w:ascii="Times New Roman" w:eastAsia="Times New Roman" w:hAnsi="Times New Roman" w:cs="Times New Roman"/>
          <w:sz w:val="24"/>
          <w:szCs w:val="24"/>
          <w:lang w:eastAsia="pl-PL"/>
        </w:rPr>
        <w:t xml:space="preserve"> </w:t>
      </w:r>
      <w:r w:rsidRPr="00190E67">
        <w:rPr>
          <w:rFonts w:ascii="Times New Roman" w:eastAsia="Times New Roman" w:hAnsi="Times New Roman" w:cs="Times New Roman"/>
          <w:sz w:val="24"/>
          <w:szCs w:val="24"/>
          <w:lang w:eastAsia="pl-PL"/>
        </w:rPr>
        <w:br/>
      </w:r>
    </w:p>
    <w:p w:rsidR="00190E67" w:rsidRPr="00190E67" w:rsidRDefault="00190E67" w:rsidP="00190E67">
      <w:pPr>
        <w:spacing w:after="0" w:line="240" w:lineRule="auto"/>
        <w:rPr>
          <w:rFonts w:ascii="Times New Roman" w:eastAsia="Times New Roman" w:hAnsi="Times New Roman" w:cs="Times New Roman"/>
          <w:sz w:val="24"/>
          <w:szCs w:val="24"/>
          <w:lang w:eastAsia="pl-PL"/>
        </w:rPr>
      </w:pPr>
      <w:r w:rsidRPr="00190E67">
        <w:rPr>
          <w:rFonts w:ascii="Times New Roman" w:eastAsia="Times New Roman" w:hAnsi="Times New Roman" w:cs="Times New Roman"/>
          <w:b/>
          <w:bCs/>
          <w:sz w:val="24"/>
          <w:szCs w:val="24"/>
          <w:lang w:eastAsia="pl-PL"/>
        </w:rPr>
        <w:t>Zamawiający zastrzega sobie prawo do udzielenia łącznie następujących części lub grup części:</w:t>
      </w:r>
      <w:r w:rsidRPr="00190E67">
        <w:rPr>
          <w:rFonts w:ascii="Times New Roman" w:eastAsia="Times New Roman" w:hAnsi="Times New Roman" w:cs="Times New Roman"/>
          <w:sz w:val="24"/>
          <w:szCs w:val="24"/>
          <w:lang w:eastAsia="pl-PL"/>
        </w:rPr>
        <w:t xml:space="preserve"> </w:t>
      </w:r>
      <w:r w:rsidRPr="00190E67">
        <w:rPr>
          <w:rFonts w:ascii="Times New Roman" w:eastAsia="Times New Roman" w:hAnsi="Times New Roman" w:cs="Times New Roman"/>
          <w:sz w:val="24"/>
          <w:szCs w:val="24"/>
          <w:lang w:eastAsia="pl-PL"/>
        </w:rPr>
        <w:br/>
      </w:r>
      <w:r w:rsidRPr="00190E67">
        <w:rPr>
          <w:rFonts w:ascii="Times New Roman" w:eastAsia="Times New Roman" w:hAnsi="Times New Roman" w:cs="Times New Roman"/>
          <w:sz w:val="24"/>
          <w:szCs w:val="24"/>
          <w:lang w:eastAsia="pl-PL"/>
        </w:rPr>
        <w:br/>
      </w:r>
      <w:r w:rsidRPr="00190E67">
        <w:rPr>
          <w:rFonts w:ascii="Times New Roman" w:eastAsia="Times New Roman" w:hAnsi="Times New Roman" w:cs="Times New Roman"/>
          <w:b/>
          <w:bCs/>
          <w:sz w:val="24"/>
          <w:szCs w:val="24"/>
          <w:lang w:eastAsia="pl-PL"/>
        </w:rPr>
        <w:t>Maksymalna liczba części zamówienia, na które może zostać udzielone zamówienie jednemu wykonawcy:</w:t>
      </w:r>
      <w:r w:rsidRPr="00190E67">
        <w:rPr>
          <w:rFonts w:ascii="Times New Roman" w:eastAsia="Times New Roman" w:hAnsi="Times New Roman" w:cs="Times New Roman"/>
          <w:sz w:val="24"/>
          <w:szCs w:val="24"/>
          <w:lang w:eastAsia="pl-PL"/>
        </w:rPr>
        <w:t xml:space="preserve"> </w:t>
      </w:r>
      <w:r w:rsidRPr="00190E67">
        <w:rPr>
          <w:rFonts w:ascii="Times New Roman" w:eastAsia="Times New Roman" w:hAnsi="Times New Roman" w:cs="Times New Roman"/>
          <w:sz w:val="24"/>
          <w:szCs w:val="24"/>
          <w:lang w:eastAsia="pl-PL"/>
        </w:rPr>
        <w:br/>
      </w:r>
      <w:r w:rsidRPr="00190E67">
        <w:rPr>
          <w:rFonts w:ascii="Times New Roman" w:eastAsia="Times New Roman" w:hAnsi="Times New Roman" w:cs="Times New Roman"/>
          <w:sz w:val="24"/>
          <w:szCs w:val="24"/>
          <w:lang w:eastAsia="pl-PL"/>
        </w:rPr>
        <w:br/>
      </w:r>
      <w:r w:rsidRPr="00190E67">
        <w:rPr>
          <w:rFonts w:ascii="Times New Roman" w:eastAsia="Times New Roman" w:hAnsi="Times New Roman" w:cs="Times New Roman"/>
          <w:sz w:val="24"/>
          <w:szCs w:val="24"/>
          <w:lang w:eastAsia="pl-PL"/>
        </w:rPr>
        <w:br/>
      </w:r>
      <w:r w:rsidRPr="00190E67">
        <w:rPr>
          <w:rFonts w:ascii="Times New Roman" w:eastAsia="Times New Roman" w:hAnsi="Times New Roman" w:cs="Times New Roman"/>
          <w:sz w:val="24"/>
          <w:szCs w:val="24"/>
          <w:lang w:eastAsia="pl-PL"/>
        </w:rPr>
        <w:br/>
      </w:r>
      <w:r w:rsidRPr="00190E67">
        <w:rPr>
          <w:rFonts w:ascii="Times New Roman" w:eastAsia="Times New Roman" w:hAnsi="Times New Roman" w:cs="Times New Roman"/>
          <w:b/>
          <w:bCs/>
          <w:sz w:val="24"/>
          <w:szCs w:val="24"/>
          <w:lang w:eastAsia="pl-PL"/>
        </w:rPr>
        <w:t xml:space="preserve">II.4) Krótki opis przedmiotu zamówienia </w:t>
      </w:r>
      <w:r w:rsidRPr="00190E67">
        <w:rPr>
          <w:rFonts w:ascii="Times New Roman" w:eastAsia="Times New Roman" w:hAnsi="Times New Roman" w:cs="Times New Roman"/>
          <w:i/>
          <w:iCs/>
          <w:sz w:val="24"/>
          <w:szCs w:val="24"/>
          <w:lang w:eastAsia="pl-PL"/>
        </w:rPr>
        <w:t>(wielkość, zakres, rodzaj i ilość dostaw, usług lub robót budowlanych lub określenie zapotrzebowania i wymagań )</w:t>
      </w:r>
      <w:r w:rsidRPr="00190E67">
        <w:rPr>
          <w:rFonts w:ascii="Times New Roman" w:eastAsia="Times New Roman" w:hAnsi="Times New Roman" w:cs="Times New Roman"/>
          <w:b/>
          <w:bCs/>
          <w:sz w:val="24"/>
          <w:szCs w:val="24"/>
          <w:lang w:eastAsia="pl-PL"/>
        </w:rPr>
        <w:t xml:space="preserve"> a w przypadku partnerstwa innowacyjnego - określenie zapotrzebowania na innowacyjny produkt, usługę lub roboty budowlane: </w:t>
      </w:r>
      <w:r w:rsidRPr="00190E67">
        <w:rPr>
          <w:rFonts w:ascii="Times New Roman" w:eastAsia="Times New Roman" w:hAnsi="Times New Roman" w:cs="Times New Roman"/>
          <w:sz w:val="24"/>
          <w:szCs w:val="24"/>
          <w:lang w:eastAsia="pl-PL"/>
        </w:rPr>
        <w:t xml:space="preserve">1. Przedmiotem zamówienia jest wykonanie zadania pn. „Przebudowa skrzyżowania ul. Walecznych – Mączna – Pszenna w Szczecinie". </w:t>
      </w:r>
      <w:r w:rsidRPr="00190E67">
        <w:rPr>
          <w:rFonts w:ascii="Times New Roman" w:eastAsia="Times New Roman" w:hAnsi="Times New Roman" w:cs="Times New Roman"/>
          <w:sz w:val="24"/>
          <w:szCs w:val="24"/>
          <w:lang w:eastAsia="pl-PL"/>
        </w:rPr>
        <w:br/>
      </w:r>
      <w:r w:rsidRPr="00190E67">
        <w:rPr>
          <w:rFonts w:ascii="Times New Roman" w:eastAsia="Times New Roman" w:hAnsi="Times New Roman" w:cs="Times New Roman"/>
          <w:sz w:val="24"/>
          <w:szCs w:val="24"/>
          <w:lang w:eastAsia="pl-PL"/>
        </w:rPr>
        <w:br/>
      </w:r>
      <w:r w:rsidRPr="00190E67">
        <w:rPr>
          <w:rFonts w:ascii="Times New Roman" w:eastAsia="Times New Roman" w:hAnsi="Times New Roman" w:cs="Times New Roman"/>
          <w:b/>
          <w:bCs/>
          <w:sz w:val="24"/>
          <w:szCs w:val="24"/>
          <w:lang w:eastAsia="pl-PL"/>
        </w:rPr>
        <w:t xml:space="preserve">II.5) Główny kod CPV: </w:t>
      </w:r>
      <w:r w:rsidRPr="00190E67">
        <w:rPr>
          <w:rFonts w:ascii="Times New Roman" w:eastAsia="Times New Roman" w:hAnsi="Times New Roman" w:cs="Times New Roman"/>
          <w:sz w:val="24"/>
          <w:szCs w:val="24"/>
          <w:lang w:eastAsia="pl-PL"/>
        </w:rPr>
        <w:t xml:space="preserve">45000000-7 </w:t>
      </w:r>
      <w:r w:rsidRPr="00190E67">
        <w:rPr>
          <w:rFonts w:ascii="Times New Roman" w:eastAsia="Times New Roman" w:hAnsi="Times New Roman" w:cs="Times New Roman"/>
          <w:sz w:val="24"/>
          <w:szCs w:val="24"/>
          <w:lang w:eastAsia="pl-PL"/>
        </w:rPr>
        <w:br/>
      </w:r>
      <w:r w:rsidRPr="00190E67">
        <w:rPr>
          <w:rFonts w:ascii="Times New Roman" w:eastAsia="Times New Roman" w:hAnsi="Times New Roman" w:cs="Times New Roman"/>
          <w:b/>
          <w:bCs/>
          <w:sz w:val="24"/>
          <w:szCs w:val="24"/>
          <w:lang w:eastAsia="pl-PL"/>
        </w:rPr>
        <w:t>Dodatkowe kody CPV:</w:t>
      </w:r>
      <w:r w:rsidRPr="00190E67">
        <w:rPr>
          <w:rFonts w:ascii="Times New Roman" w:eastAsia="Times New Roman" w:hAnsi="Times New Roman" w:cs="Times New Roman"/>
          <w:sz w:val="24"/>
          <w:szCs w:val="24"/>
          <w:lang w:eastAsia="pl-PL"/>
        </w:rPr>
        <w:t xml:space="preserve"> </w:t>
      </w:r>
      <w:r w:rsidRPr="00190E67">
        <w:rPr>
          <w:rFonts w:ascii="Times New Roman" w:eastAsia="Times New Roman" w:hAnsi="Times New Roman" w:cs="Times New Roman"/>
          <w:sz w:val="24"/>
          <w:szCs w:val="24"/>
          <w:lang w:eastAsia="pl-PL"/>
        </w:rPr>
        <w:br/>
      </w:r>
      <w:r w:rsidRPr="00190E67">
        <w:rPr>
          <w:rFonts w:ascii="Times New Roman" w:eastAsia="Times New Roman" w:hAnsi="Times New Roman" w:cs="Times New Roman"/>
          <w:sz w:val="24"/>
          <w:szCs w:val="24"/>
          <w:lang w:eastAsia="pl-PL"/>
        </w:rPr>
        <w:br/>
      </w:r>
      <w:r w:rsidRPr="00190E67">
        <w:rPr>
          <w:rFonts w:ascii="Times New Roman" w:eastAsia="Times New Roman" w:hAnsi="Times New Roman" w:cs="Times New Roman"/>
          <w:sz w:val="24"/>
          <w:szCs w:val="24"/>
          <w:lang w:eastAsia="pl-PL"/>
        </w:rPr>
        <w:br/>
      </w:r>
      <w:r w:rsidRPr="00190E67">
        <w:rPr>
          <w:rFonts w:ascii="Times New Roman" w:eastAsia="Times New Roman" w:hAnsi="Times New Roman" w:cs="Times New Roman"/>
          <w:b/>
          <w:bCs/>
          <w:sz w:val="24"/>
          <w:szCs w:val="24"/>
          <w:lang w:eastAsia="pl-PL"/>
        </w:rPr>
        <w:t xml:space="preserve">II.6) Całkowita wartość zamówienia </w:t>
      </w:r>
      <w:r w:rsidRPr="00190E67">
        <w:rPr>
          <w:rFonts w:ascii="Times New Roman" w:eastAsia="Times New Roman" w:hAnsi="Times New Roman" w:cs="Times New Roman"/>
          <w:i/>
          <w:iCs/>
          <w:sz w:val="24"/>
          <w:szCs w:val="24"/>
          <w:lang w:eastAsia="pl-PL"/>
        </w:rPr>
        <w:t>(jeżeli zamawiający podaje informacje o wartości zamówienia)</w:t>
      </w:r>
      <w:r w:rsidRPr="00190E67">
        <w:rPr>
          <w:rFonts w:ascii="Times New Roman" w:eastAsia="Times New Roman" w:hAnsi="Times New Roman" w:cs="Times New Roman"/>
          <w:sz w:val="24"/>
          <w:szCs w:val="24"/>
          <w:lang w:eastAsia="pl-PL"/>
        </w:rPr>
        <w:t xml:space="preserve">: </w:t>
      </w:r>
      <w:r w:rsidRPr="00190E67">
        <w:rPr>
          <w:rFonts w:ascii="Times New Roman" w:eastAsia="Times New Roman" w:hAnsi="Times New Roman" w:cs="Times New Roman"/>
          <w:sz w:val="24"/>
          <w:szCs w:val="24"/>
          <w:lang w:eastAsia="pl-PL"/>
        </w:rPr>
        <w:br/>
        <w:t xml:space="preserve">Wartość bez VAT: </w:t>
      </w:r>
      <w:r w:rsidRPr="00190E67">
        <w:rPr>
          <w:rFonts w:ascii="Times New Roman" w:eastAsia="Times New Roman" w:hAnsi="Times New Roman" w:cs="Times New Roman"/>
          <w:sz w:val="24"/>
          <w:szCs w:val="24"/>
          <w:lang w:eastAsia="pl-PL"/>
        </w:rPr>
        <w:br/>
        <w:t xml:space="preserve">Waluta: </w:t>
      </w:r>
    </w:p>
    <w:p w:rsidR="00190E67" w:rsidRPr="00190E67" w:rsidRDefault="00190E67" w:rsidP="00190E67">
      <w:pPr>
        <w:spacing w:after="0" w:line="240" w:lineRule="auto"/>
        <w:rPr>
          <w:rFonts w:ascii="Times New Roman" w:eastAsia="Times New Roman" w:hAnsi="Times New Roman" w:cs="Times New Roman"/>
          <w:sz w:val="24"/>
          <w:szCs w:val="24"/>
          <w:lang w:eastAsia="pl-PL"/>
        </w:rPr>
      </w:pPr>
      <w:r w:rsidRPr="00190E67">
        <w:rPr>
          <w:rFonts w:ascii="Times New Roman" w:eastAsia="Times New Roman" w:hAnsi="Times New Roman" w:cs="Times New Roman"/>
          <w:sz w:val="24"/>
          <w:szCs w:val="24"/>
          <w:lang w:eastAsia="pl-PL"/>
        </w:rPr>
        <w:br/>
      </w:r>
      <w:r w:rsidRPr="00190E67">
        <w:rPr>
          <w:rFonts w:ascii="Times New Roman" w:eastAsia="Times New Roman" w:hAnsi="Times New Roman" w:cs="Times New Roman"/>
          <w:i/>
          <w:iCs/>
          <w:sz w:val="24"/>
          <w:szCs w:val="24"/>
          <w:lang w:eastAsia="pl-PL"/>
        </w:rPr>
        <w:t>(w przypadku umów ramowych lub dynamicznego systemu zakupów – szacunkowa całkowita maksymalna wartość w całym okresie obowiązywania umowy ramowej lub dynamicznego systemu zakupów)</w:t>
      </w:r>
      <w:r w:rsidRPr="00190E67">
        <w:rPr>
          <w:rFonts w:ascii="Times New Roman" w:eastAsia="Times New Roman" w:hAnsi="Times New Roman" w:cs="Times New Roman"/>
          <w:sz w:val="24"/>
          <w:szCs w:val="24"/>
          <w:lang w:eastAsia="pl-PL"/>
        </w:rPr>
        <w:t xml:space="preserve"> </w:t>
      </w:r>
    </w:p>
    <w:p w:rsidR="00190E67" w:rsidRPr="00190E67" w:rsidRDefault="00190E67" w:rsidP="00190E67">
      <w:pPr>
        <w:spacing w:after="0" w:line="240" w:lineRule="auto"/>
        <w:rPr>
          <w:rFonts w:ascii="Times New Roman" w:eastAsia="Times New Roman" w:hAnsi="Times New Roman" w:cs="Times New Roman"/>
          <w:sz w:val="24"/>
          <w:szCs w:val="24"/>
          <w:lang w:eastAsia="pl-PL"/>
        </w:rPr>
      </w:pPr>
      <w:r w:rsidRPr="00190E67">
        <w:rPr>
          <w:rFonts w:ascii="Times New Roman" w:eastAsia="Times New Roman" w:hAnsi="Times New Roman" w:cs="Times New Roman"/>
          <w:sz w:val="24"/>
          <w:szCs w:val="24"/>
          <w:lang w:eastAsia="pl-PL"/>
        </w:rPr>
        <w:br/>
      </w:r>
      <w:r w:rsidRPr="00190E67">
        <w:rPr>
          <w:rFonts w:ascii="Times New Roman" w:eastAsia="Times New Roman" w:hAnsi="Times New Roman" w:cs="Times New Roman"/>
          <w:b/>
          <w:bCs/>
          <w:sz w:val="24"/>
          <w:szCs w:val="24"/>
          <w:lang w:eastAsia="pl-PL"/>
        </w:rPr>
        <w:t xml:space="preserve">II.7) Czy przewiduje się udzielenie zamówień, o których mowa w art. 67 ust. 1 pkt 6 i 7 lub w art. 134 ust. 6 pkt 3 ustawy </w:t>
      </w:r>
      <w:proofErr w:type="spellStart"/>
      <w:r w:rsidRPr="00190E67">
        <w:rPr>
          <w:rFonts w:ascii="Times New Roman" w:eastAsia="Times New Roman" w:hAnsi="Times New Roman" w:cs="Times New Roman"/>
          <w:b/>
          <w:bCs/>
          <w:sz w:val="24"/>
          <w:szCs w:val="24"/>
          <w:lang w:eastAsia="pl-PL"/>
        </w:rPr>
        <w:t>Pzp</w:t>
      </w:r>
      <w:proofErr w:type="spellEnd"/>
      <w:r w:rsidRPr="00190E67">
        <w:rPr>
          <w:rFonts w:ascii="Times New Roman" w:eastAsia="Times New Roman" w:hAnsi="Times New Roman" w:cs="Times New Roman"/>
          <w:b/>
          <w:bCs/>
          <w:sz w:val="24"/>
          <w:szCs w:val="24"/>
          <w:lang w:eastAsia="pl-PL"/>
        </w:rPr>
        <w:t xml:space="preserve">: </w:t>
      </w:r>
      <w:r w:rsidRPr="00190E67">
        <w:rPr>
          <w:rFonts w:ascii="Times New Roman" w:eastAsia="Times New Roman" w:hAnsi="Times New Roman" w:cs="Times New Roman"/>
          <w:sz w:val="24"/>
          <w:szCs w:val="24"/>
          <w:lang w:eastAsia="pl-PL"/>
        </w:rPr>
        <w:t xml:space="preserve">Tak </w:t>
      </w:r>
      <w:r w:rsidRPr="00190E67">
        <w:rPr>
          <w:rFonts w:ascii="Times New Roman" w:eastAsia="Times New Roman" w:hAnsi="Times New Roman" w:cs="Times New Roman"/>
          <w:sz w:val="24"/>
          <w:szCs w:val="24"/>
          <w:lang w:eastAsia="pl-PL"/>
        </w:rPr>
        <w:br/>
        <w:t xml:space="preserve">Określenie przedmiotu, wielkości lub zakresu oraz warunków na jakich zostaną udzielone zamówienia, o których mowa w art. 67 ust. 1 pkt 6 lub w art. 134 ust. 6 pkt 3 ustawy </w:t>
      </w:r>
      <w:proofErr w:type="spellStart"/>
      <w:r w:rsidRPr="00190E67">
        <w:rPr>
          <w:rFonts w:ascii="Times New Roman" w:eastAsia="Times New Roman" w:hAnsi="Times New Roman" w:cs="Times New Roman"/>
          <w:sz w:val="24"/>
          <w:szCs w:val="24"/>
          <w:lang w:eastAsia="pl-PL"/>
        </w:rPr>
        <w:t>Pzp</w:t>
      </w:r>
      <w:proofErr w:type="spellEnd"/>
      <w:r w:rsidRPr="00190E67">
        <w:rPr>
          <w:rFonts w:ascii="Times New Roman" w:eastAsia="Times New Roman" w:hAnsi="Times New Roman" w:cs="Times New Roman"/>
          <w:sz w:val="24"/>
          <w:szCs w:val="24"/>
          <w:lang w:eastAsia="pl-PL"/>
        </w:rPr>
        <w:t xml:space="preserve">: Zamówienia, o których mowa w art. 67 ust. 1 pkt 6 ustawy: Zamawiający przewiduje udzielanie zamówień, o których mowa w art. 67 ust. 1 pkt 6 ustawy, polegających na powtórzeniu podobnych robót budowlanych, zgodnych z przedmiotem zamówienia podstawowego. 1) przedmiot zamówienia: powtórzenie robót budowlanych podobnych jak w zamówieniu podstawowym obejmujących wszystkie występujące w ramach przedmiotu zamówienia branże tj. branża drogowa, elektryczna, sanitarna, zieleń, 2) wielkość lub zakres zamówienia: do 50% wartości zamówienia podstawowego, 3) warunki na jakich zostanie udzielone zamówienie: zamówienie zostanie udzielone na warunkach takich jak zamówienie podstawowe oraz ustalonych w wyniku negocjacji z wykonawcą. </w:t>
      </w:r>
      <w:r w:rsidRPr="00190E67">
        <w:rPr>
          <w:rFonts w:ascii="Times New Roman" w:eastAsia="Times New Roman" w:hAnsi="Times New Roman" w:cs="Times New Roman"/>
          <w:sz w:val="24"/>
          <w:szCs w:val="24"/>
          <w:lang w:eastAsia="pl-PL"/>
        </w:rPr>
        <w:br/>
      </w:r>
      <w:r w:rsidRPr="00190E67">
        <w:rPr>
          <w:rFonts w:ascii="Times New Roman" w:eastAsia="Times New Roman" w:hAnsi="Times New Roman" w:cs="Times New Roman"/>
          <w:b/>
          <w:bCs/>
          <w:sz w:val="24"/>
          <w:szCs w:val="24"/>
          <w:lang w:eastAsia="pl-PL"/>
        </w:rPr>
        <w:t>II.8) Okres, w którym realizowane będzie zamówienie lub okres, na który została zawarta umowa ramowa lub okres, na który został ustanowiony dynamiczny system zakupów:</w:t>
      </w:r>
      <w:r w:rsidRPr="00190E67">
        <w:rPr>
          <w:rFonts w:ascii="Times New Roman" w:eastAsia="Times New Roman" w:hAnsi="Times New Roman" w:cs="Times New Roman"/>
          <w:sz w:val="24"/>
          <w:szCs w:val="24"/>
          <w:lang w:eastAsia="pl-PL"/>
        </w:rPr>
        <w:t xml:space="preserve"> </w:t>
      </w:r>
      <w:r w:rsidRPr="00190E67">
        <w:rPr>
          <w:rFonts w:ascii="Times New Roman" w:eastAsia="Times New Roman" w:hAnsi="Times New Roman" w:cs="Times New Roman"/>
          <w:sz w:val="24"/>
          <w:szCs w:val="24"/>
          <w:lang w:eastAsia="pl-PL"/>
        </w:rPr>
        <w:br/>
        <w:t>miesiącach:   </w:t>
      </w:r>
      <w:r w:rsidRPr="00190E67">
        <w:rPr>
          <w:rFonts w:ascii="Times New Roman" w:eastAsia="Times New Roman" w:hAnsi="Times New Roman" w:cs="Times New Roman"/>
          <w:i/>
          <w:iCs/>
          <w:sz w:val="24"/>
          <w:szCs w:val="24"/>
          <w:lang w:eastAsia="pl-PL"/>
        </w:rPr>
        <w:t xml:space="preserve"> lub </w:t>
      </w:r>
      <w:r w:rsidRPr="00190E67">
        <w:rPr>
          <w:rFonts w:ascii="Times New Roman" w:eastAsia="Times New Roman" w:hAnsi="Times New Roman" w:cs="Times New Roman"/>
          <w:b/>
          <w:bCs/>
          <w:sz w:val="24"/>
          <w:szCs w:val="24"/>
          <w:lang w:eastAsia="pl-PL"/>
        </w:rPr>
        <w:t>dniach:</w:t>
      </w:r>
      <w:r w:rsidRPr="00190E67">
        <w:rPr>
          <w:rFonts w:ascii="Times New Roman" w:eastAsia="Times New Roman" w:hAnsi="Times New Roman" w:cs="Times New Roman"/>
          <w:sz w:val="24"/>
          <w:szCs w:val="24"/>
          <w:lang w:eastAsia="pl-PL"/>
        </w:rPr>
        <w:t xml:space="preserve"> </w:t>
      </w:r>
      <w:r w:rsidRPr="00190E67">
        <w:rPr>
          <w:rFonts w:ascii="Times New Roman" w:eastAsia="Times New Roman" w:hAnsi="Times New Roman" w:cs="Times New Roman"/>
          <w:sz w:val="24"/>
          <w:szCs w:val="24"/>
          <w:lang w:eastAsia="pl-PL"/>
        </w:rPr>
        <w:br/>
      </w:r>
      <w:r w:rsidRPr="00190E67">
        <w:rPr>
          <w:rFonts w:ascii="Times New Roman" w:eastAsia="Times New Roman" w:hAnsi="Times New Roman" w:cs="Times New Roman"/>
          <w:i/>
          <w:iCs/>
          <w:sz w:val="24"/>
          <w:szCs w:val="24"/>
          <w:lang w:eastAsia="pl-PL"/>
        </w:rPr>
        <w:t>lub</w:t>
      </w:r>
      <w:r w:rsidRPr="00190E67">
        <w:rPr>
          <w:rFonts w:ascii="Times New Roman" w:eastAsia="Times New Roman" w:hAnsi="Times New Roman" w:cs="Times New Roman"/>
          <w:sz w:val="24"/>
          <w:szCs w:val="24"/>
          <w:lang w:eastAsia="pl-PL"/>
        </w:rPr>
        <w:t xml:space="preserve"> </w:t>
      </w:r>
      <w:r w:rsidRPr="00190E67">
        <w:rPr>
          <w:rFonts w:ascii="Times New Roman" w:eastAsia="Times New Roman" w:hAnsi="Times New Roman" w:cs="Times New Roman"/>
          <w:sz w:val="24"/>
          <w:szCs w:val="24"/>
          <w:lang w:eastAsia="pl-PL"/>
        </w:rPr>
        <w:br/>
      </w:r>
      <w:r w:rsidRPr="00190E67">
        <w:rPr>
          <w:rFonts w:ascii="Times New Roman" w:eastAsia="Times New Roman" w:hAnsi="Times New Roman" w:cs="Times New Roman"/>
          <w:b/>
          <w:bCs/>
          <w:sz w:val="24"/>
          <w:szCs w:val="24"/>
          <w:lang w:eastAsia="pl-PL"/>
        </w:rPr>
        <w:t xml:space="preserve">data rozpoczęcia: </w:t>
      </w:r>
      <w:r w:rsidRPr="00190E67">
        <w:rPr>
          <w:rFonts w:ascii="Times New Roman" w:eastAsia="Times New Roman" w:hAnsi="Times New Roman" w:cs="Times New Roman"/>
          <w:sz w:val="24"/>
          <w:szCs w:val="24"/>
          <w:lang w:eastAsia="pl-PL"/>
        </w:rPr>
        <w:t> </w:t>
      </w:r>
      <w:r w:rsidRPr="00190E67">
        <w:rPr>
          <w:rFonts w:ascii="Times New Roman" w:eastAsia="Times New Roman" w:hAnsi="Times New Roman" w:cs="Times New Roman"/>
          <w:i/>
          <w:iCs/>
          <w:sz w:val="24"/>
          <w:szCs w:val="24"/>
          <w:lang w:eastAsia="pl-PL"/>
        </w:rPr>
        <w:t xml:space="preserve"> lub </w:t>
      </w:r>
      <w:r w:rsidRPr="00190E67">
        <w:rPr>
          <w:rFonts w:ascii="Times New Roman" w:eastAsia="Times New Roman" w:hAnsi="Times New Roman" w:cs="Times New Roman"/>
          <w:b/>
          <w:bCs/>
          <w:sz w:val="24"/>
          <w:szCs w:val="24"/>
          <w:lang w:eastAsia="pl-PL"/>
        </w:rPr>
        <w:t xml:space="preserve">zakończenia: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963"/>
        <w:gridCol w:w="1537"/>
        <w:gridCol w:w="1689"/>
        <w:gridCol w:w="1729"/>
      </w:tblGrid>
      <w:tr w:rsidR="00190E67" w:rsidRPr="00190E67" w:rsidTr="00190E67">
        <w:tc>
          <w:tcPr>
            <w:tcW w:w="0" w:type="auto"/>
            <w:tcBorders>
              <w:top w:val="single" w:sz="6" w:space="0" w:color="000000"/>
              <w:left w:val="single" w:sz="6" w:space="0" w:color="000000"/>
              <w:bottom w:val="single" w:sz="6" w:space="0" w:color="000000"/>
              <w:right w:val="single" w:sz="6" w:space="0" w:color="000000"/>
            </w:tcBorders>
            <w:vAlign w:val="center"/>
            <w:hideMark/>
          </w:tcPr>
          <w:p w:rsidR="00190E67" w:rsidRPr="00190E67" w:rsidRDefault="00190E67" w:rsidP="00190E67">
            <w:pPr>
              <w:spacing w:after="0" w:line="240" w:lineRule="auto"/>
              <w:rPr>
                <w:rFonts w:ascii="Times New Roman" w:eastAsia="Times New Roman" w:hAnsi="Times New Roman" w:cs="Times New Roman"/>
                <w:sz w:val="24"/>
                <w:szCs w:val="24"/>
                <w:lang w:eastAsia="pl-PL"/>
              </w:rPr>
            </w:pPr>
            <w:r w:rsidRPr="00190E67">
              <w:rPr>
                <w:rFonts w:ascii="Times New Roman" w:eastAsia="Times New Roman" w:hAnsi="Times New Roman" w:cs="Times New Roman"/>
                <w:sz w:val="24"/>
                <w:szCs w:val="24"/>
                <w:lang w:eastAsia="pl-PL"/>
              </w:rPr>
              <w:t>Okres w miesiącach</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90E67" w:rsidRPr="00190E67" w:rsidRDefault="00190E67" w:rsidP="00190E67">
            <w:pPr>
              <w:spacing w:after="0" w:line="240" w:lineRule="auto"/>
              <w:rPr>
                <w:rFonts w:ascii="Times New Roman" w:eastAsia="Times New Roman" w:hAnsi="Times New Roman" w:cs="Times New Roman"/>
                <w:sz w:val="24"/>
                <w:szCs w:val="24"/>
                <w:lang w:eastAsia="pl-PL"/>
              </w:rPr>
            </w:pPr>
            <w:r w:rsidRPr="00190E67">
              <w:rPr>
                <w:rFonts w:ascii="Times New Roman" w:eastAsia="Times New Roman" w:hAnsi="Times New Roman" w:cs="Times New Roman"/>
                <w:sz w:val="24"/>
                <w:szCs w:val="24"/>
                <w:lang w:eastAsia="pl-PL"/>
              </w:rPr>
              <w:t>Okres w dniach</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90E67" w:rsidRPr="00190E67" w:rsidRDefault="00190E67" w:rsidP="00190E67">
            <w:pPr>
              <w:spacing w:after="0" w:line="240" w:lineRule="auto"/>
              <w:rPr>
                <w:rFonts w:ascii="Times New Roman" w:eastAsia="Times New Roman" w:hAnsi="Times New Roman" w:cs="Times New Roman"/>
                <w:sz w:val="24"/>
                <w:szCs w:val="24"/>
                <w:lang w:eastAsia="pl-PL"/>
              </w:rPr>
            </w:pPr>
            <w:r w:rsidRPr="00190E67">
              <w:rPr>
                <w:rFonts w:ascii="Times New Roman" w:eastAsia="Times New Roman" w:hAnsi="Times New Roman" w:cs="Times New Roman"/>
                <w:sz w:val="24"/>
                <w:szCs w:val="24"/>
                <w:lang w:eastAsia="pl-PL"/>
              </w:rPr>
              <w:t>Data rozpoczęcia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90E67" w:rsidRPr="00190E67" w:rsidRDefault="00190E67" w:rsidP="00190E67">
            <w:pPr>
              <w:spacing w:after="0" w:line="240" w:lineRule="auto"/>
              <w:rPr>
                <w:rFonts w:ascii="Times New Roman" w:eastAsia="Times New Roman" w:hAnsi="Times New Roman" w:cs="Times New Roman"/>
                <w:sz w:val="24"/>
                <w:szCs w:val="24"/>
                <w:lang w:eastAsia="pl-PL"/>
              </w:rPr>
            </w:pPr>
            <w:r w:rsidRPr="00190E67">
              <w:rPr>
                <w:rFonts w:ascii="Times New Roman" w:eastAsia="Times New Roman" w:hAnsi="Times New Roman" w:cs="Times New Roman"/>
                <w:sz w:val="24"/>
                <w:szCs w:val="24"/>
                <w:lang w:eastAsia="pl-PL"/>
              </w:rPr>
              <w:t>Data zakończenia</w:t>
            </w:r>
          </w:p>
        </w:tc>
      </w:tr>
      <w:tr w:rsidR="00190E67" w:rsidRPr="00190E67" w:rsidTr="00190E67">
        <w:tc>
          <w:tcPr>
            <w:tcW w:w="0" w:type="auto"/>
            <w:tcBorders>
              <w:top w:val="single" w:sz="6" w:space="0" w:color="000000"/>
              <w:left w:val="single" w:sz="6" w:space="0" w:color="000000"/>
              <w:bottom w:val="single" w:sz="6" w:space="0" w:color="000000"/>
              <w:right w:val="single" w:sz="6" w:space="0" w:color="000000"/>
            </w:tcBorders>
            <w:vAlign w:val="center"/>
            <w:hideMark/>
          </w:tcPr>
          <w:p w:rsidR="00190E67" w:rsidRPr="00190E67" w:rsidRDefault="00190E67" w:rsidP="00190E67">
            <w:pPr>
              <w:spacing w:after="0" w:line="240" w:lineRule="auto"/>
              <w:rPr>
                <w:rFonts w:ascii="Times New Roman" w:eastAsia="Times New Roman" w:hAnsi="Times New Roman" w:cs="Times New Roman"/>
                <w:sz w:val="24"/>
                <w:szCs w:val="24"/>
                <w:lang w:eastAsia="pl-PL"/>
              </w:rPr>
            </w:pPr>
            <w:r w:rsidRPr="00190E67">
              <w:rPr>
                <w:rFonts w:ascii="Times New Roman" w:eastAsia="Times New Roman" w:hAnsi="Times New Roman" w:cs="Times New Roman"/>
                <w:sz w:val="24"/>
                <w:szCs w:val="24"/>
                <w:lang w:eastAsia="pl-PL"/>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90E67" w:rsidRPr="00190E67" w:rsidRDefault="00190E67" w:rsidP="00190E67">
            <w:pPr>
              <w:spacing w:after="0" w:line="240" w:lineRule="auto"/>
              <w:rPr>
                <w:rFonts w:ascii="Times New Roman" w:eastAsia="Times New Roman" w:hAnsi="Times New Roman" w:cs="Times New Roman"/>
                <w:sz w:val="24"/>
                <w:szCs w:val="24"/>
                <w:lang w:eastAsia="pl-PL"/>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90E67" w:rsidRPr="00190E67" w:rsidRDefault="00190E67" w:rsidP="00190E67">
            <w:pPr>
              <w:spacing w:after="0" w:line="240" w:lineRule="auto"/>
              <w:rPr>
                <w:rFonts w:ascii="Times New Roman" w:eastAsia="Times New Roman" w:hAnsi="Times New Roman" w:cs="Times New Roman"/>
                <w:sz w:val="20"/>
                <w:szCs w:val="20"/>
                <w:lang w:eastAsia="pl-PL"/>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90E67" w:rsidRPr="00190E67" w:rsidRDefault="00190E67" w:rsidP="00190E67">
            <w:pPr>
              <w:spacing w:after="0" w:line="240" w:lineRule="auto"/>
              <w:rPr>
                <w:rFonts w:ascii="Times New Roman" w:eastAsia="Times New Roman" w:hAnsi="Times New Roman" w:cs="Times New Roman"/>
                <w:sz w:val="20"/>
                <w:szCs w:val="20"/>
                <w:lang w:eastAsia="pl-PL"/>
              </w:rPr>
            </w:pPr>
          </w:p>
        </w:tc>
      </w:tr>
    </w:tbl>
    <w:p w:rsidR="00190E67" w:rsidRPr="00190E67" w:rsidRDefault="00190E67" w:rsidP="00190E67">
      <w:pPr>
        <w:spacing w:after="0" w:line="240" w:lineRule="auto"/>
        <w:rPr>
          <w:rFonts w:ascii="Times New Roman" w:eastAsia="Times New Roman" w:hAnsi="Times New Roman" w:cs="Times New Roman"/>
          <w:sz w:val="24"/>
          <w:szCs w:val="24"/>
          <w:lang w:eastAsia="pl-PL"/>
        </w:rPr>
      </w:pPr>
      <w:r w:rsidRPr="00190E67">
        <w:rPr>
          <w:rFonts w:ascii="Times New Roman" w:eastAsia="Times New Roman" w:hAnsi="Times New Roman" w:cs="Times New Roman"/>
          <w:sz w:val="24"/>
          <w:szCs w:val="24"/>
          <w:lang w:eastAsia="pl-PL"/>
        </w:rPr>
        <w:br/>
      </w:r>
      <w:r w:rsidRPr="00190E67">
        <w:rPr>
          <w:rFonts w:ascii="Times New Roman" w:eastAsia="Times New Roman" w:hAnsi="Times New Roman" w:cs="Times New Roman"/>
          <w:b/>
          <w:bCs/>
          <w:sz w:val="24"/>
          <w:szCs w:val="24"/>
          <w:lang w:eastAsia="pl-PL"/>
        </w:rPr>
        <w:t xml:space="preserve">II.9) Informacje dodatkowe: </w:t>
      </w:r>
    </w:p>
    <w:p w:rsidR="00190E67" w:rsidRPr="00190E67" w:rsidRDefault="00190E67" w:rsidP="00190E67">
      <w:pPr>
        <w:spacing w:after="0" w:line="240" w:lineRule="auto"/>
        <w:rPr>
          <w:rFonts w:ascii="Times New Roman" w:eastAsia="Times New Roman" w:hAnsi="Times New Roman" w:cs="Times New Roman"/>
          <w:sz w:val="24"/>
          <w:szCs w:val="24"/>
          <w:lang w:eastAsia="pl-PL"/>
        </w:rPr>
      </w:pPr>
      <w:r w:rsidRPr="00190E67">
        <w:rPr>
          <w:rFonts w:ascii="Times New Roman" w:eastAsia="Times New Roman" w:hAnsi="Times New Roman" w:cs="Times New Roman"/>
          <w:sz w:val="24"/>
          <w:szCs w:val="24"/>
          <w:u w:val="single"/>
          <w:lang w:eastAsia="pl-PL"/>
        </w:rPr>
        <w:t xml:space="preserve">SEKCJA III: INFORMACJE O CHARAKTERZE PRAWNYM, EKONOMICZNYM, FINANSOWYM I TECHNICZNYM </w:t>
      </w:r>
    </w:p>
    <w:p w:rsidR="00190E67" w:rsidRPr="00190E67" w:rsidRDefault="00190E67" w:rsidP="00190E67">
      <w:pPr>
        <w:spacing w:after="0" w:line="240" w:lineRule="auto"/>
        <w:rPr>
          <w:rFonts w:ascii="Times New Roman" w:eastAsia="Times New Roman" w:hAnsi="Times New Roman" w:cs="Times New Roman"/>
          <w:sz w:val="24"/>
          <w:szCs w:val="24"/>
          <w:lang w:eastAsia="pl-PL"/>
        </w:rPr>
      </w:pPr>
      <w:r w:rsidRPr="00190E67">
        <w:rPr>
          <w:rFonts w:ascii="Times New Roman" w:eastAsia="Times New Roman" w:hAnsi="Times New Roman" w:cs="Times New Roman"/>
          <w:b/>
          <w:bCs/>
          <w:sz w:val="24"/>
          <w:szCs w:val="24"/>
          <w:lang w:eastAsia="pl-PL"/>
        </w:rPr>
        <w:t xml:space="preserve">III.1) WARUNKI UDZIAŁU W POSTĘPOWANIU </w:t>
      </w:r>
    </w:p>
    <w:p w:rsidR="00190E67" w:rsidRPr="00190E67" w:rsidRDefault="00190E67" w:rsidP="00190E67">
      <w:pPr>
        <w:spacing w:after="0" w:line="240" w:lineRule="auto"/>
        <w:rPr>
          <w:rFonts w:ascii="Times New Roman" w:eastAsia="Times New Roman" w:hAnsi="Times New Roman" w:cs="Times New Roman"/>
          <w:sz w:val="24"/>
          <w:szCs w:val="24"/>
          <w:lang w:eastAsia="pl-PL"/>
        </w:rPr>
      </w:pPr>
      <w:r w:rsidRPr="00190E67">
        <w:rPr>
          <w:rFonts w:ascii="Times New Roman" w:eastAsia="Times New Roman" w:hAnsi="Times New Roman" w:cs="Times New Roman"/>
          <w:b/>
          <w:bCs/>
          <w:sz w:val="24"/>
          <w:szCs w:val="24"/>
          <w:lang w:eastAsia="pl-PL"/>
        </w:rPr>
        <w:t>III.1.1) Kompetencje lub uprawnienia do prowadzenia określonej działalności zawodowej, o ile wynika to z odrębnych przepisów</w:t>
      </w:r>
      <w:r w:rsidRPr="00190E67">
        <w:rPr>
          <w:rFonts w:ascii="Times New Roman" w:eastAsia="Times New Roman" w:hAnsi="Times New Roman" w:cs="Times New Roman"/>
          <w:sz w:val="24"/>
          <w:szCs w:val="24"/>
          <w:lang w:eastAsia="pl-PL"/>
        </w:rPr>
        <w:t xml:space="preserve"> </w:t>
      </w:r>
      <w:r w:rsidRPr="00190E67">
        <w:rPr>
          <w:rFonts w:ascii="Times New Roman" w:eastAsia="Times New Roman" w:hAnsi="Times New Roman" w:cs="Times New Roman"/>
          <w:sz w:val="24"/>
          <w:szCs w:val="24"/>
          <w:lang w:eastAsia="pl-PL"/>
        </w:rPr>
        <w:br/>
        <w:t xml:space="preserve">Określenie warunków: </w:t>
      </w:r>
      <w:r w:rsidRPr="00190E67">
        <w:rPr>
          <w:rFonts w:ascii="Times New Roman" w:eastAsia="Times New Roman" w:hAnsi="Times New Roman" w:cs="Times New Roman"/>
          <w:sz w:val="24"/>
          <w:szCs w:val="24"/>
          <w:lang w:eastAsia="pl-PL"/>
        </w:rPr>
        <w:br/>
        <w:t xml:space="preserve">Informacje dodatkowe </w:t>
      </w:r>
      <w:r w:rsidRPr="00190E67">
        <w:rPr>
          <w:rFonts w:ascii="Times New Roman" w:eastAsia="Times New Roman" w:hAnsi="Times New Roman" w:cs="Times New Roman"/>
          <w:sz w:val="24"/>
          <w:szCs w:val="24"/>
          <w:lang w:eastAsia="pl-PL"/>
        </w:rPr>
        <w:br/>
      </w:r>
      <w:r w:rsidRPr="00190E67">
        <w:rPr>
          <w:rFonts w:ascii="Times New Roman" w:eastAsia="Times New Roman" w:hAnsi="Times New Roman" w:cs="Times New Roman"/>
          <w:b/>
          <w:bCs/>
          <w:sz w:val="24"/>
          <w:szCs w:val="24"/>
          <w:lang w:eastAsia="pl-PL"/>
        </w:rPr>
        <w:t xml:space="preserve">III.1.2) Sytuacja finansowa lub ekonomiczna </w:t>
      </w:r>
      <w:r w:rsidRPr="00190E67">
        <w:rPr>
          <w:rFonts w:ascii="Times New Roman" w:eastAsia="Times New Roman" w:hAnsi="Times New Roman" w:cs="Times New Roman"/>
          <w:sz w:val="24"/>
          <w:szCs w:val="24"/>
          <w:lang w:eastAsia="pl-PL"/>
        </w:rPr>
        <w:br/>
        <w:t xml:space="preserve">Określenie warunków: </w:t>
      </w:r>
      <w:r w:rsidRPr="00190E67">
        <w:rPr>
          <w:rFonts w:ascii="Times New Roman" w:eastAsia="Times New Roman" w:hAnsi="Times New Roman" w:cs="Times New Roman"/>
          <w:sz w:val="24"/>
          <w:szCs w:val="24"/>
          <w:lang w:eastAsia="pl-PL"/>
        </w:rPr>
        <w:br/>
        <w:t xml:space="preserve">Informacje dodatkowe </w:t>
      </w:r>
      <w:r w:rsidRPr="00190E67">
        <w:rPr>
          <w:rFonts w:ascii="Times New Roman" w:eastAsia="Times New Roman" w:hAnsi="Times New Roman" w:cs="Times New Roman"/>
          <w:sz w:val="24"/>
          <w:szCs w:val="24"/>
          <w:lang w:eastAsia="pl-PL"/>
        </w:rPr>
        <w:br/>
      </w:r>
      <w:r w:rsidRPr="00190E67">
        <w:rPr>
          <w:rFonts w:ascii="Times New Roman" w:eastAsia="Times New Roman" w:hAnsi="Times New Roman" w:cs="Times New Roman"/>
          <w:b/>
          <w:bCs/>
          <w:sz w:val="24"/>
          <w:szCs w:val="24"/>
          <w:lang w:eastAsia="pl-PL"/>
        </w:rPr>
        <w:t xml:space="preserve">III.1.3) Zdolność techniczna lub zawodowa </w:t>
      </w:r>
      <w:r w:rsidRPr="00190E67">
        <w:rPr>
          <w:rFonts w:ascii="Times New Roman" w:eastAsia="Times New Roman" w:hAnsi="Times New Roman" w:cs="Times New Roman"/>
          <w:sz w:val="24"/>
          <w:szCs w:val="24"/>
          <w:lang w:eastAsia="pl-PL"/>
        </w:rPr>
        <w:br/>
        <w:t xml:space="preserve">Określenie warunków: Minimalny poziom zdolności: • zamawiający uzna, że wykonawca posiada wymagane zdolności techniczne lub zawodowe zapewniające należyte wykonanie zamówienia, jeżeli wykonawca wykaże, że: a) wykonał należycie w okresie ostatnich pięciu lat przed upływem terminu składania ofert, a jeżeli okres prowadzenia działalności jest krótszy – w tym okresie, minimum dwie roboty budowlane, każda o wartości nie mniejszej niż 2 000 000,00 zł brutto, polegające (każda) na przebudowie bądź budowie – w rozumieniu ustawy z dnia 7 lipca 1994 r. Prawo Budowlane drogi publicznej – w rozumieniu ustawy z dnia 21 marca 1985 r. o drogach publicznych wraz z infrastrukturą techniczną (uzbrojenie terenu). W przypadku składania oferty wspólnej ww. warunek musi spełniać co najmniej jeden wykonawców w całości. W przypadku gdy wykonawca polega na zdolnościach technicznych lub zawodowych podmiotów trzecich na zasadach określonych w art. 22a ustawy powyższe zastrzeżenie dotyczy również tych podmiotów b) dysponuje lub będzie dysponować minimum po jednej osobie na każde wymienione poniżej stanowisko: 1) Kierownik budowy. Odpowiedzialny będzie za koordynację robót i przebieg budowy oraz współpracę z zamawiającym/Inżynierem Kontraktu. Wymagane kwalifikacje i doświadczenie zawodowe: • wykształcenie wyższe, • uprawnienia budowlane do kierowania robotami budowlanymi w specjalności drogowej bez ograniczeń, • co najmniej 3 - letnie doświadczenie zawodowe w pełnieniu samodzielnych funkcji technicznych na stanowisku kierownika budowy lub kierownika robót drogowych w rozumieniu ustawy z dnia 7 lipca 1994 r. Prawo budowlane na zadaniach polegających na przebudowie lub budowie – w rozumieniu ustawy z dnia 7 lipca 1994 r. Prawo budowlane drogi publicznej - w rozumieniu ustawy z dnia 21 marca 1985 r. o drogach publicznych . W celu oceny spełniania ww. warunku, Wykonawca powinien wskazać w wykazie, o którym mowa w pkt 5 </w:t>
      </w:r>
      <w:proofErr w:type="spellStart"/>
      <w:r w:rsidRPr="00190E67">
        <w:rPr>
          <w:rFonts w:ascii="Times New Roman" w:eastAsia="Times New Roman" w:hAnsi="Times New Roman" w:cs="Times New Roman"/>
          <w:sz w:val="24"/>
          <w:szCs w:val="24"/>
          <w:lang w:eastAsia="pl-PL"/>
        </w:rPr>
        <w:t>ppkt</w:t>
      </w:r>
      <w:proofErr w:type="spellEnd"/>
      <w:r w:rsidRPr="00190E67">
        <w:rPr>
          <w:rFonts w:ascii="Times New Roman" w:eastAsia="Times New Roman" w:hAnsi="Times New Roman" w:cs="Times New Roman"/>
          <w:sz w:val="24"/>
          <w:szCs w:val="24"/>
          <w:lang w:eastAsia="pl-PL"/>
        </w:rPr>
        <w:t xml:space="preserve"> 2 lit. b szczegółowe informacje dotyczące okresów pełnienia przez osobę wskazaną na stanowisko kierownika budowy funkcji kierownika budowy lub kierownika robót drogowych (tj. w szczególności wskazać okresy zdobywania przez ww. osobę doświadczenia zawodowego w układzie: dzień – miesiąc – rok). W przypadku braku wskazania konkretnych dni miesiąca w kolumnie „doświadczenie” (okres pełnienia funkcji) Zamawiający w trakcie weryfikacji wymaganego doświadczenia odrzuci skrajne miesiące i nie zaliczy ich do okresu doświadczenia kierownika budowy. 2) Kierownik robót drogowych. Wymagane kwalifikacje: • wykształcenie wyższe, • uprawnienia budowlane do kierowania robotami budowlanymi w specjalności drogowej bez ograniczeń. 3) Kierownik robót sanitarnych. Wymagane kwalifikacje: • wykształcenie wyższe, • uprawnienia budowlane do kierowania robotami budowlanymi w specjalności instalacyjnej w zakresie sieci, instalacji i urządzeń gazowych, cieplnych, wodociągowych i kanalizacyjnych bez ograniczeń. 4) Kierownik robót elektrycznych. Wymagane kwalifikacje: • wykształcenie wyższe, • uprawnienia budowlane do kierowania robotami budowlanymi w specjalności instalacyjnej w zakresie sieci elektroenergetycznych oraz instalacji i urządzeń elektrycznych bez ograniczeń. 5) Kierownik robót telekomunikacyjnych. Wymagane kwalifikacje: • wykształcenie wyższe, • uprawnienia budowlane do kierowania robotami budowlanymi bez ograniczeń w specjalności telekomunikacyjnej lub odpowiadające im ważne uprawnienia budowlane, które zostały wydane na podstawie wcześniej obowiązujących przepisów a upoważniające do kierowania robotami budowlanymi w specjalności telekomunikacyjnej UWAGA dotyczy stanowisk wskazanych powyżej: Zamawiający dopuszcza łączenie stanowiska Kierownika Budowy i Kierownika Robót Drogowych tylko pod warunkiem spełnienia łącznie wymagań wymienionych powyżej dla tych stanowisk. W przypadku składania oferty wspólnej, wykonawcy składający ofertę wspólną, mogą wykazać łączne spełnianie ww. warunku. Na podstawie art. 104 ustawy z dnia 7 lipca 1994 roku Prawo budowlane osoby, które przed dniem wejścia w życie ustawy, uzyskały uprawnienia budowlane lub stwierdzenie posiadania przygotowania zawodowego do pełnienia samodzielnych funkcji technicznych w budownictwie, zachowują uprawnienia do pełnienia tych funkcji w dotychczasowym zakresie. Zakres uprawnień budowlanych należy odczytywać zgodnie z ich treścią decyzji o ich nadaniu w oparciu o przepisy będące podstawą ich nadania. Ponadto, zgodnie z art. 12 a ustawy Prawo budowlane samodzielne funkcje techniczne w budownictwie, określone w art. 12 ust. 1 ustawy Prawo budowlane, mogą również wykonywać osoby, których odpowiednie kwalifikacje zawodowe zostały uznane na zasadach określonych w przepisach odrębnych. W związku z powyższym, Zamawiający zaakceptuje uprawnienia budowlane odpowiadające uprawnieniom wymaganym przez Zamawiającego, które zostały wydane na podstawie wcześniej obowiązujących przepisów oraz zagraniczne uprawnienia uznane w zakresie i na zasadach opisanych w ustawie z dnia 22.12.2015 r. o zasadach uznawania kwalifikacji zawodowych nabytych w państwach członkowskich Unii Europejskiej. UWAGA: W przypadku, gdy jakakolwiek wartość wskazana przez wykonawcę w celu wykazania spełniania warunku udziału w postępowaniu wyrażona będzie w walucie obcej, zamawiający przeliczy wartość na walutę polską w oparciu o średni kurs walut NBP, dla danej waluty, z daty wszczęcia postępowania. Jeżeli w tym dniu nie będzie opublikowany średni kurs NBP, zamawiający przyjmie kurs średni z ostatniej tabeli przed wszczęciem postępowania. UWAGA: Ilekroć w </w:t>
      </w:r>
      <w:proofErr w:type="spellStart"/>
      <w:r w:rsidRPr="00190E67">
        <w:rPr>
          <w:rFonts w:ascii="Times New Roman" w:eastAsia="Times New Roman" w:hAnsi="Times New Roman" w:cs="Times New Roman"/>
          <w:sz w:val="24"/>
          <w:szCs w:val="24"/>
          <w:lang w:eastAsia="pl-PL"/>
        </w:rPr>
        <w:t>siwz</w:t>
      </w:r>
      <w:proofErr w:type="spellEnd"/>
      <w:r w:rsidRPr="00190E67">
        <w:rPr>
          <w:rFonts w:ascii="Times New Roman" w:eastAsia="Times New Roman" w:hAnsi="Times New Roman" w:cs="Times New Roman"/>
          <w:sz w:val="24"/>
          <w:szCs w:val="24"/>
          <w:lang w:eastAsia="pl-PL"/>
        </w:rPr>
        <w:t xml:space="preserve"> jest mowa o „Kierowniku budowy” lub „kierowniku robót” należy przez to rozumieć odpowiednio kierownika budowy lub kierownika robót w rozumieniu ustawy z dnia 7 lipca 1994 roku Prawo budowlane. UWAGA: Wszystkie osoby przewidziane do realizacji zamówienia muszą biegle posługiwać się językiem polskim. W przeciwnym wypadku wykonawca udostępni wystarczającą ilość tłumaczy, wykazujących znajomość języka technicznego w zakresie terminologii budowlanej, we wszystkich specjalnościach występujących przy realizacji zamówienia. </w:t>
      </w:r>
      <w:r w:rsidRPr="00190E67">
        <w:rPr>
          <w:rFonts w:ascii="Times New Roman" w:eastAsia="Times New Roman" w:hAnsi="Times New Roman" w:cs="Times New Roman"/>
          <w:sz w:val="24"/>
          <w:szCs w:val="24"/>
          <w:lang w:eastAsia="pl-PL"/>
        </w:rPr>
        <w:br/>
        <w:t xml:space="preserve">Zamawiający wymaga od wykonawców wskazania w ofercie lub we wniosku o dopuszczenie do udziału w postępowaniu imion i nazwisk osób wykonujących czynności przy realizacji zamówienia wraz z informacją o kwalifikacjach zawodowych lub doświadczeniu tych osób: </w:t>
      </w:r>
      <w:r w:rsidRPr="00190E67">
        <w:rPr>
          <w:rFonts w:ascii="Times New Roman" w:eastAsia="Times New Roman" w:hAnsi="Times New Roman" w:cs="Times New Roman"/>
          <w:sz w:val="24"/>
          <w:szCs w:val="24"/>
          <w:lang w:eastAsia="pl-PL"/>
        </w:rPr>
        <w:br/>
        <w:t xml:space="preserve">Informacje dodatkowe: </w:t>
      </w:r>
    </w:p>
    <w:p w:rsidR="00190E67" w:rsidRPr="00190E67" w:rsidRDefault="00190E67" w:rsidP="00190E67">
      <w:pPr>
        <w:spacing w:after="0" w:line="240" w:lineRule="auto"/>
        <w:rPr>
          <w:rFonts w:ascii="Times New Roman" w:eastAsia="Times New Roman" w:hAnsi="Times New Roman" w:cs="Times New Roman"/>
          <w:sz w:val="24"/>
          <w:szCs w:val="24"/>
          <w:lang w:eastAsia="pl-PL"/>
        </w:rPr>
      </w:pPr>
      <w:r w:rsidRPr="00190E67">
        <w:rPr>
          <w:rFonts w:ascii="Times New Roman" w:eastAsia="Times New Roman" w:hAnsi="Times New Roman" w:cs="Times New Roman"/>
          <w:b/>
          <w:bCs/>
          <w:sz w:val="24"/>
          <w:szCs w:val="24"/>
          <w:lang w:eastAsia="pl-PL"/>
        </w:rPr>
        <w:t xml:space="preserve">III.2) PODSTAWY WYKLUCZENIA </w:t>
      </w:r>
    </w:p>
    <w:p w:rsidR="00190E67" w:rsidRPr="00190E67" w:rsidRDefault="00190E67" w:rsidP="00190E67">
      <w:pPr>
        <w:spacing w:after="0" w:line="240" w:lineRule="auto"/>
        <w:rPr>
          <w:rFonts w:ascii="Times New Roman" w:eastAsia="Times New Roman" w:hAnsi="Times New Roman" w:cs="Times New Roman"/>
          <w:sz w:val="24"/>
          <w:szCs w:val="24"/>
          <w:lang w:eastAsia="pl-PL"/>
        </w:rPr>
      </w:pPr>
      <w:r w:rsidRPr="00190E67">
        <w:rPr>
          <w:rFonts w:ascii="Times New Roman" w:eastAsia="Times New Roman" w:hAnsi="Times New Roman" w:cs="Times New Roman"/>
          <w:b/>
          <w:bCs/>
          <w:sz w:val="24"/>
          <w:szCs w:val="24"/>
          <w:lang w:eastAsia="pl-PL"/>
        </w:rPr>
        <w:t xml:space="preserve">III.2.1) Podstawy wykluczenia określone w art. 24 ust. 1 ustawy </w:t>
      </w:r>
      <w:proofErr w:type="spellStart"/>
      <w:r w:rsidRPr="00190E67">
        <w:rPr>
          <w:rFonts w:ascii="Times New Roman" w:eastAsia="Times New Roman" w:hAnsi="Times New Roman" w:cs="Times New Roman"/>
          <w:b/>
          <w:bCs/>
          <w:sz w:val="24"/>
          <w:szCs w:val="24"/>
          <w:lang w:eastAsia="pl-PL"/>
        </w:rPr>
        <w:t>Pzp</w:t>
      </w:r>
      <w:proofErr w:type="spellEnd"/>
      <w:r w:rsidRPr="00190E67">
        <w:rPr>
          <w:rFonts w:ascii="Times New Roman" w:eastAsia="Times New Roman" w:hAnsi="Times New Roman" w:cs="Times New Roman"/>
          <w:sz w:val="24"/>
          <w:szCs w:val="24"/>
          <w:lang w:eastAsia="pl-PL"/>
        </w:rPr>
        <w:t xml:space="preserve"> </w:t>
      </w:r>
      <w:r w:rsidRPr="00190E67">
        <w:rPr>
          <w:rFonts w:ascii="Times New Roman" w:eastAsia="Times New Roman" w:hAnsi="Times New Roman" w:cs="Times New Roman"/>
          <w:sz w:val="24"/>
          <w:szCs w:val="24"/>
          <w:lang w:eastAsia="pl-PL"/>
        </w:rPr>
        <w:br/>
      </w:r>
      <w:r w:rsidRPr="00190E67">
        <w:rPr>
          <w:rFonts w:ascii="Times New Roman" w:eastAsia="Times New Roman" w:hAnsi="Times New Roman" w:cs="Times New Roman"/>
          <w:b/>
          <w:bCs/>
          <w:sz w:val="24"/>
          <w:szCs w:val="24"/>
          <w:lang w:eastAsia="pl-PL"/>
        </w:rPr>
        <w:t xml:space="preserve">III.2.2) Zamawiający przewiduje wykluczenie wykonawcy na podstawie art. 24 ust. 5 ustawy </w:t>
      </w:r>
      <w:proofErr w:type="spellStart"/>
      <w:r w:rsidRPr="00190E67">
        <w:rPr>
          <w:rFonts w:ascii="Times New Roman" w:eastAsia="Times New Roman" w:hAnsi="Times New Roman" w:cs="Times New Roman"/>
          <w:b/>
          <w:bCs/>
          <w:sz w:val="24"/>
          <w:szCs w:val="24"/>
          <w:lang w:eastAsia="pl-PL"/>
        </w:rPr>
        <w:t>Pzp</w:t>
      </w:r>
      <w:proofErr w:type="spellEnd"/>
      <w:r w:rsidRPr="00190E67">
        <w:rPr>
          <w:rFonts w:ascii="Times New Roman" w:eastAsia="Times New Roman" w:hAnsi="Times New Roman" w:cs="Times New Roman"/>
          <w:sz w:val="24"/>
          <w:szCs w:val="24"/>
          <w:lang w:eastAsia="pl-PL"/>
        </w:rPr>
        <w:t xml:space="preserve"> Tak Zamawiający przewiduje następujące fakultatywne podstawy wykluczenia: Tak (podstawa wykluczenia określona w art. 24 ust. 5 pkt 1 ustawy </w:t>
      </w:r>
      <w:proofErr w:type="spellStart"/>
      <w:r w:rsidRPr="00190E67">
        <w:rPr>
          <w:rFonts w:ascii="Times New Roman" w:eastAsia="Times New Roman" w:hAnsi="Times New Roman" w:cs="Times New Roman"/>
          <w:sz w:val="24"/>
          <w:szCs w:val="24"/>
          <w:lang w:eastAsia="pl-PL"/>
        </w:rPr>
        <w:t>Pzp</w:t>
      </w:r>
      <w:proofErr w:type="spellEnd"/>
      <w:r w:rsidRPr="00190E67">
        <w:rPr>
          <w:rFonts w:ascii="Times New Roman" w:eastAsia="Times New Roman" w:hAnsi="Times New Roman" w:cs="Times New Roman"/>
          <w:sz w:val="24"/>
          <w:szCs w:val="24"/>
          <w:lang w:eastAsia="pl-PL"/>
        </w:rPr>
        <w:t xml:space="preserve">) </w:t>
      </w:r>
      <w:r w:rsidRPr="00190E67">
        <w:rPr>
          <w:rFonts w:ascii="Times New Roman" w:eastAsia="Times New Roman" w:hAnsi="Times New Roman" w:cs="Times New Roman"/>
          <w:sz w:val="24"/>
          <w:szCs w:val="24"/>
          <w:lang w:eastAsia="pl-PL"/>
        </w:rPr>
        <w:br/>
        <w:t xml:space="preserve">Tak (podstawa wykluczenia określona w art. 24 ust. 5 pkt 2 ustawy </w:t>
      </w:r>
      <w:proofErr w:type="spellStart"/>
      <w:r w:rsidRPr="00190E67">
        <w:rPr>
          <w:rFonts w:ascii="Times New Roman" w:eastAsia="Times New Roman" w:hAnsi="Times New Roman" w:cs="Times New Roman"/>
          <w:sz w:val="24"/>
          <w:szCs w:val="24"/>
          <w:lang w:eastAsia="pl-PL"/>
        </w:rPr>
        <w:t>Pzp</w:t>
      </w:r>
      <w:proofErr w:type="spellEnd"/>
      <w:r w:rsidRPr="00190E67">
        <w:rPr>
          <w:rFonts w:ascii="Times New Roman" w:eastAsia="Times New Roman" w:hAnsi="Times New Roman" w:cs="Times New Roman"/>
          <w:sz w:val="24"/>
          <w:szCs w:val="24"/>
          <w:lang w:eastAsia="pl-PL"/>
        </w:rPr>
        <w:t xml:space="preserve">) </w:t>
      </w:r>
      <w:r w:rsidRPr="00190E67">
        <w:rPr>
          <w:rFonts w:ascii="Times New Roman" w:eastAsia="Times New Roman" w:hAnsi="Times New Roman" w:cs="Times New Roman"/>
          <w:sz w:val="24"/>
          <w:szCs w:val="24"/>
          <w:lang w:eastAsia="pl-PL"/>
        </w:rPr>
        <w:br/>
      </w:r>
      <w:r w:rsidRPr="00190E67">
        <w:rPr>
          <w:rFonts w:ascii="Times New Roman" w:eastAsia="Times New Roman" w:hAnsi="Times New Roman" w:cs="Times New Roman"/>
          <w:sz w:val="24"/>
          <w:szCs w:val="24"/>
          <w:lang w:eastAsia="pl-PL"/>
        </w:rPr>
        <w:br/>
        <w:t xml:space="preserve">Tak (podstawa wykluczenia określona w art. 24 ust. 5 pkt 4 ustawy </w:t>
      </w:r>
      <w:proofErr w:type="spellStart"/>
      <w:r w:rsidRPr="00190E67">
        <w:rPr>
          <w:rFonts w:ascii="Times New Roman" w:eastAsia="Times New Roman" w:hAnsi="Times New Roman" w:cs="Times New Roman"/>
          <w:sz w:val="24"/>
          <w:szCs w:val="24"/>
          <w:lang w:eastAsia="pl-PL"/>
        </w:rPr>
        <w:t>Pzp</w:t>
      </w:r>
      <w:proofErr w:type="spellEnd"/>
      <w:r w:rsidRPr="00190E67">
        <w:rPr>
          <w:rFonts w:ascii="Times New Roman" w:eastAsia="Times New Roman" w:hAnsi="Times New Roman" w:cs="Times New Roman"/>
          <w:sz w:val="24"/>
          <w:szCs w:val="24"/>
          <w:lang w:eastAsia="pl-PL"/>
        </w:rPr>
        <w:t xml:space="preserve">) </w:t>
      </w:r>
      <w:r w:rsidRPr="00190E67">
        <w:rPr>
          <w:rFonts w:ascii="Times New Roman" w:eastAsia="Times New Roman" w:hAnsi="Times New Roman" w:cs="Times New Roman"/>
          <w:sz w:val="24"/>
          <w:szCs w:val="24"/>
          <w:lang w:eastAsia="pl-PL"/>
        </w:rPr>
        <w:br/>
      </w:r>
      <w:r w:rsidRPr="00190E67">
        <w:rPr>
          <w:rFonts w:ascii="Times New Roman" w:eastAsia="Times New Roman" w:hAnsi="Times New Roman" w:cs="Times New Roman"/>
          <w:sz w:val="24"/>
          <w:szCs w:val="24"/>
          <w:lang w:eastAsia="pl-PL"/>
        </w:rPr>
        <w:br/>
      </w:r>
      <w:r w:rsidRPr="00190E67">
        <w:rPr>
          <w:rFonts w:ascii="Times New Roman" w:eastAsia="Times New Roman" w:hAnsi="Times New Roman" w:cs="Times New Roman"/>
          <w:sz w:val="24"/>
          <w:szCs w:val="24"/>
          <w:lang w:eastAsia="pl-PL"/>
        </w:rPr>
        <w:br/>
      </w:r>
      <w:r w:rsidRPr="00190E67">
        <w:rPr>
          <w:rFonts w:ascii="Times New Roman" w:eastAsia="Times New Roman" w:hAnsi="Times New Roman" w:cs="Times New Roman"/>
          <w:sz w:val="24"/>
          <w:szCs w:val="24"/>
          <w:lang w:eastAsia="pl-PL"/>
        </w:rPr>
        <w:br/>
        <w:t xml:space="preserve">Tak (podstawa wykluczenia określona w art. 24 ust. 5 pkt 8 ustawy </w:t>
      </w:r>
      <w:proofErr w:type="spellStart"/>
      <w:r w:rsidRPr="00190E67">
        <w:rPr>
          <w:rFonts w:ascii="Times New Roman" w:eastAsia="Times New Roman" w:hAnsi="Times New Roman" w:cs="Times New Roman"/>
          <w:sz w:val="24"/>
          <w:szCs w:val="24"/>
          <w:lang w:eastAsia="pl-PL"/>
        </w:rPr>
        <w:t>Pzp</w:t>
      </w:r>
      <w:proofErr w:type="spellEnd"/>
      <w:r w:rsidRPr="00190E67">
        <w:rPr>
          <w:rFonts w:ascii="Times New Roman" w:eastAsia="Times New Roman" w:hAnsi="Times New Roman" w:cs="Times New Roman"/>
          <w:sz w:val="24"/>
          <w:szCs w:val="24"/>
          <w:lang w:eastAsia="pl-PL"/>
        </w:rPr>
        <w:t xml:space="preserve">) </w:t>
      </w:r>
    </w:p>
    <w:p w:rsidR="00190E67" w:rsidRPr="00190E67" w:rsidRDefault="00190E67" w:rsidP="00190E67">
      <w:pPr>
        <w:spacing w:after="0" w:line="240" w:lineRule="auto"/>
        <w:rPr>
          <w:rFonts w:ascii="Times New Roman" w:eastAsia="Times New Roman" w:hAnsi="Times New Roman" w:cs="Times New Roman"/>
          <w:sz w:val="24"/>
          <w:szCs w:val="24"/>
          <w:lang w:eastAsia="pl-PL"/>
        </w:rPr>
      </w:pPr>
      <w:r w:rsidRPr="00190E67">
        <w:rPr>
          <w:rFonts w:ascii="Times New Roman" w:eastAsia="Times New Roman" w:hAnsi="Times New Roman" w:cs="Times New Roman"/>
          <w:b/>
          <w:bCs/>
          <w:sz w:val="24"/>
          <w:szCs w:val="24"/>
          <w:lang w:eastAsia="pl-PL"/>
        </w:rPr>
        <w:t xml:space="preserve">III.3) WYKAZ OŚWIADCZEŃ SKŁADANYCH PRZEZ WYKONAWCĘ W CELU WSTĘPNEGO POTWIERDZENIA, ŻE NIE PODLEGA ON WYKLUCZENIU ORAZ SPEŁNIA WARUNKI UDZIAŁU W POSTĘPOWANIU ORAZ SPEŁNIA KRYTERIA SELEKCJI </w:t>
      </w:r>
    </w:p>
    <w:p w:rsidR="00190E67" w:rsidRPr="00190E67" w:rsidRDefault="00190E67" w:rsidP="00190E67">
      <w:pPr>
        <w:spacing w:after="0" w:line="240" w:lineRule="auto"/>
        <w:rPr>
          <w:rFonts w:ascii="Times New Roman" w:eastAsia="Times New Roman" w:hAnsi="Times New Roman" w:cs="Times New Roman"/>
          <w:sz w:val="24"/>
          <w:szCs w:val="24"/>
          <w:lang w:eastAsia="pl-PL"/>
        </w:rPr>
      </w:pPr>
      <w:r w:rsidRPr="00190E67">
        <w:rPr>
          <w:rFonts w:ascii="Times New Roman" w:eastAsia="Times New Roman" w:hAnsi="Times New Roman" w:cs="Times New Roman"/>
          <w:b/>
          <w:bCs/>
          <w:sz w:val="24"/>
          <w:szCs w:val="24"/>
          <w:lang w:eastAsia="pl-PL"/>
        </w:rPr>
        <w:t xml:space="preserve">Oświadczenie o niepodleganiu wykluczeniu oraz spełnianiu warunków udziału w postępowaniu </w:t>
      </w:r>
      <w:r w:rsidRPr="00190E67">
        <w:rPr>
          <w:rFonts w:ascii="Times New Roman" w:eastAsia="Times New Roman" w:hAnsi="Times New Roman" w:cs="Times New Roman"/>
          <w:sz w:val="24"/>
          <w:szCs w:val="24"/>
          <w:lang w:eastAsia="pl-PL"/>
        </w:rPr>
        <w:br/>
        <w:t xml:space="preserve">Tak </w:t>
      </w:r>
      <w:r w:rsidRPr="00190E67">
        <w:rPr>
          <w:rFonts w:ascii="Times New Roman" w:eastAsia="Times New Roman" w:hAnsi="Times New Roman" w:cs="Times New Roman"/>
          <w:sz w:val="24"/>
          <w:szCs w:val="24"/>
          <w:lang w:eastAsia="pl-PL"/>
        </w:rPr>
        <w:br/>
      </w:r>
      <w:r w:rsidRPr="00190E67">
        <w:rPr>
          <w:rFonts w:ascii="Times New Roman" w:eastAsia="Times New Roman" w:hAnsi="Times New Roman" w:cs="Times New Roman"/>
          <w:b/>
          <w:bCs/>
          <w:sz w:val="24"/>
          <w:szCs w:val="24"/>
          <w:lang w:eastAsia="pl-PL"/>
        </w:rPr>
        <w:t xml:space="preserve">Oświadczenie o spełnianiu kryteriów selekcji </w:t>
      </w:r>
      <w:r w:rsidRPr="00190E67">
        <w:rPr>
          <w:rFonts w:ascii="Times New Roman" w:eastAsia="Times New Roman" w:hAnsi="Times New Roman" w:cs="Times New Roman"/>
          <w:sz w:val="24"/>
          <w:szCs w:val="24"/>
          <w:lang w:eastAsia="pl-PL"/>
        </w:rPr>
        <w:br/>
        <w:t xml:space="preserve">Nie </w:t>
      </w:r>
    </w:p>
    <w:p w:rsidR="00190E67" w:rsidRPr="00190E67" w:rsidRDefault="00190E67" w:rsidP="00190E67">
      <w:pPr>
        <w:spacing w:after="0" w:line="240" w:lineRule="auto"/>
        <w:rPr>
          <w:rFonts w:ascii="Times New Roman" w:eastAsia="Times New Roman" w:hAnsi="Times New Roman" w:cs="Times New Roman"/>
          <w:sz w:val="24"/>
          <w:szCs w:val="24"/>
          <w:lang w:eastAsia="pl-PL"/>
        </w:rPr>
      </w:pPr>
      <w:r w:rsidRPr="00190E67">
        <w:rPr>
          <w:rFonts w:ascii="Times New Roman" w:eastAsia="Times New Roman" w:hAnsi="Times New Roman" w:cs="Times New Roman"/>
          <w:b/>
          <w:bCs/>
          <w:sz w:val="24"/>
          <w:szCs w:val="24"/>
          <w:lang w:eastAsia="pl-PL"/>
        </w:rPr>
        <w:t xml:space="preserve">III.4) WYKAZ OŚWIADCZEŃ LUB DOKUMENTÓW , SKŁADANYCH PRZEZ WYKONAWCĘ W POSTĘPOWANIU NA WEZWANIE ZAMAWIAJACEGO W CELU POTWIERDZENIA OKOLICZNOŚCI, O KTÓRYCH MOWA W ART. 25 UST. 1 PKT 3 USTAWY PZP: </w:t>
      </w:r>
    </w:p>
    <w:p w:rsidR="00190E67" w:rsidRPr="00190E67" w:rsidRDefault="00190E67" w:rsidP="00190E67">
      <w:pPr>
        <w:spacing w:after="0" w:line="240" w:lineRule="auto"/>
        <w:rPr>
          <w:rFonts w:ascii="Times New Roman" w:eastAsia="Times New Roman" w:hAnsi="Times New Roman" w:cs="Times New Roman"/>
          <w:sz w:val="24"/>
          <w:szCs w:val="24"/>
          <w:lang w:eastAsia="pl-PL"/>
        </w:rPr>
      </w:pPr>
      <w:r w:rsidRPr="00190E67">
        <w:rPr>
          <w:rFonts w:ascii="Times New Roman" w:eastAsia="Times New Roman" w:hAnsi="Times New Roman" w:cs="Times New Roman"/>
          <w:sz w:val="24"/>
          <w:szCs w:val="24"/>
          <w:lang w:eastAsia="pl-PL"/>
        </w:rPr>
        <w:t xml:space="preserve">a) zaświadczenie właściwego naczelnika urzędu skarbowego potwierdzające, że wykonawca nie zalega z opłacaniem podatków, wystawione nie wcześniej niż 3 miesiące przed upływem terminu składania ofert lub inny dokument potwierdzający,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 W przypadku składania oferty wspólnej ww. zaświadczenie składa każdy z wykonawców składających ofertę wspólną. W przypadku składania oferty przez spółkę cywilną wykonawca musi złożyć oddzielne zaświadczenia dla każdego ze wspólników oraz oddzielne na spółkę. Ww. dokument należy złożyć w oryginale lub kopii poświadczonej za zgodność z oryginałem. b) zaświadczenie właściwej terenowej jednostki organizacyjnej Zakładu Ubezpieczeń Społecznych lub Kasy Rolniczego Ubezpieczenia Społecznego albo inny dokument potwierdzający, że wykonawca nie zalega z opłacaniem składek na ubezpieczenie społeczne lub zdrowotne, wystawionego nie wcześniej niż 3 miesiące przed upływem terminu składania ofert, lub inny dokument potwierdzający,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 W przypadku składania oferty wspólnej ww. zaświadczenie składa każdy z wykonawców składających ofertę wspólną. W przypadku składania oferty przez spółkę cywilną wykonawca musi złożyć oddzielne zaświadczenia dla każdego ze wspólników oraz oddzielne na spółkę. Ww. dokument należy złożyć w oryginale lub kopii poświadczonej za zgodność z oryginałem. c) odpis z właściwego rejestru lub z centralnej ewidencji i informacji o działalności gospodarczej, jeżeli odrębne przepisy wymagają wpisu do rejestru lub ewidencji, w celu potwierdzenia braku podstaw wykluczenia na podstawie art. 24 ust. 5 pkt 1 ustawy; W przypadku oferty wspólnej ww. odpis składa każdy z wykonawców składających ofertę wspólną. Ww. dokument należy złożyć w oryginale lub kopii poświadczonej za zgodność z oryginałem. </w:t>
      </w:r>
    </w:p>
    <w:p w:rsidR="00190E67" w:rsidRPr="00190E67" w:rsidRDefault="00190E67" w:rsidP="00190E67">
      <w:pPr>
        <w:spacing w:after="0" w:line="240" w:lineRule="auto"/>
        <w:rPr>
          <w:rFonts w:ascii="Times New Roman" w:eastAsia="Times New Roman" w:hAnsi="Times New Roman" w:cs="Times New Roman"/>
          <w:sz w:val="24"/>
          <w:szCs w:val="24"/>
          <w:lang w:eastAsia="pl-PL"/>
        </w:rPr>
      </w:pPr>
      <w:r w:rsidRPr="00190E67">
        <w:rPr>
          <w:rFonts w:ascii="Times New Roman" w:eastAsia="Times New Roman" w:hAnsi="Times New Roman" w:cs="Times New Roman"/>
          <w:b/>
          <w:bCs/>
          <w:sz w:val="24"/>
          <w:szCs w:val="24"/>
          <w:lang w:eastAsia="pl-PL"/>
        </w:rPr>
        <w:t xml:space="preserve">III.5) WYKAZ OŚWIADCZEŃ LUB DOKUMENTÓW SKŁADANYCH PRZEZ WYKONAWCĘ W POSTĘPOWANIU NA WEZWANIE ZAMAWIAJACEGO W CELU POTWIERDZENIA OKOLICZNOŚCI, O KTÓRYCH MOWA W ART. 25 UST. 1 PKT 1 USTAWY PZP </w:t>
      </w:r>
    </w:p>
    <w:p w:rsidR="00190E67" w:rsidRPr="00190E67" w:rsidRDefault="00190E67" w:rsidP="00190E67">
      <w:pPr>
        <w:spacing w:after="0" w:line="240" w:lineRule="auto"/>
        <w:rPr>
          <w:rFonts w:ascii="Times New Roman" w:eastAsia="Times New Roman" w:hAnsi="Times New Roman" w:cs="Times New Roman"/>
          <w:sz w:val="24"/>
          <w:szCs w:val="24"/>
          <w:lang w:eastAsia="pl-PL"/>
        </w:rPr>
      </w:pPr>
      <w:r w:rsidRPr="00190E67">
        <w:rPr>
          <w:rFonts w:ascii="Times New Roman" w:eastAsia="Times New Roman" w:hAnsi="Times New Roman" w:cs="Times New Roman"/>
          <w:b/>
          <w:bCs/>
          <w:sz w:val="24"/>
          <w:szCs w:val="24"/>
          <w:lang w:eastAsia="pl-PL"/>
        </w:rPr>
        <w:t>III.5.1) W ZAKRESIE SPEŁNIANIA WARUNKÓW UDZIAŁU W POSTĘPOWANIU:</w:t>
      </w:r>
      <w:r w:rsidRPr="00190E67">
        <w:rPr>
          <w:rFonts w:ascii="Times New Roman" w:eastAsia="Times New Roman" w:hAnsi="Times New Roman" w:cs="Times New Roman"/>
          <w:sz w:val="24"/>
          <w:szCs w:val="24"/>
          <w:lang w:eastAsia="pl-PL"/>
        </w:rPr>
        <w:t xml:space="preserve"> </w:t>
      </w:r>
      <w:r w:rsidRPr="00190E67">
        <w:rPr>
          <w:rFonts w:ascii="Times New Roman" w:eastAsia="Times New Roman" w:hAnsi="Times New Roman" w:cs="Times New Roman"/>
          <w:sz w:val="24"/>
          <w:szCs w:val="24"/>
          <w:lang w:eastAsia="pl-PL"/>
        </w:rPr>
        <w:br/>
        <w:t xml:space="preserve">a) wykaz robót budowlanych wykonanych nie wcześniej niż w okresie ostatnich pięciu lat przed upływem terminu składania ofert,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 W przypadku składania oferty wspólnej wykonawcy składający ofertę wspólną składają jeden wspólny ww. wykaz. Ww. oświadczenie oraz dowody i inne dokumenty należy złożyć w oryginale lub kopii poświadczonej za zgodność z oryginałem. b) wykaz osób, skierowanych przez wykonawcę do realizacji zamówienia publicznego, wraz z informacjami na temat ich kwalifikacji zawodowych, uprawnień, doświadczenia i wykształcenia, niezbędnych do wykonania zamówienia publicznego, a także zakresu wykonywanych przez nie czynności oraz informacją o podstawie do dysponowania tymi osobami; W przypadku składania oferty wspólnej wykonawcy składają jeden wspólny ww. wykaz. Ww. oświadczenie należy złożyć w oryginale lub kopii poświadczonej za zgodność z oryginałem. </w:t>
      </w:r>
      <w:r w:rsidRPr="00190E67">
        <w:rPr>
          <w:rFonts w:ascii="Times New Roman" w:eastAsia="Times New Roman" w:hAnsi="Times New Roman" w:cs="Times New Roman"/>
          <w:sz w:val="24"/>
          <w:szCs w:val="24"/>
          <w:lang w:eastAsia="pl-PL"/>
        </w:rPr>
        <w:br/>
      </w:r>
      <w:r w:rsidRPr="00190E67">
        <w:rPr>
          <w:rFonts w:ascii="Times New Roman" w:eastAsia="Times New Roman" w:hAnsi="Times New Roman" w:cs="Times New Roman"/>
          <w:b/>
          <w:bCs/>
          <w:sz w:val="24"/>
          <w:szCs w:val="24"/>
          <w:lang w:eastAsia="pl-PL"/>
        </w:rPr>
        <w:t>III.5.2) W ZAKRESIE KRYTERIÓW SELEKCJI:</w:t>
      </w:r>
      <w:r w:rsidRPr="00190E67">
        <w:rPr>
          <w:rFonts w:ascii="Times New Roman" w:eastAsia="Times New Roman" w:hAnsi="Times New Roman" w:cs="Times New Roman"/>
          <w:sz w:val="24"/>
          <w:szCs w:val="24"/>
          <w:lang w:eastAsia="pl-PL"/>
        </w:rPr>
        <w:t xml:space="preserve"> </w:t>
      </w:r>
      <w:r w:rsidRPr="00190E67">
        <w:rPr>
          <w:rFonts w:ascii="Times New Roman" w:eastAsia="Times New Roman" w:hAnsi="Times New Roman" w:cs="Times New Roman"/>
          <w:sz w:val="24"/>
          <w:szCs w:val="24"/>
          <w:lang w:eastAsia="pl-PL"/>
        </w:rPr>
        <w:br/>
      </w:r>
    </w:p>
    <w:p w:rsidR="00190E67" w:rsidRPr="00190E67" w:rsidRDefault="00190E67" w:rsidP="00190E67">
      <w:pPr>
        <w:spacing w:after="0" w:line="240" w:lineRule="auto"/>
        <w:rPr>
          <w:rFonts w:ascii="Times New Roman" w:eastAsia="Times New Roman" w:hAnsi="Times New Roman" w:cs="Times New Roman"/>
          <w:sz w:val="24"/>
          <w:szCs w:val="24"/>
          <w:lang w:eastAsia="pl-PL"/>
        </w:rPr>
      </w:pPr>
      <w:r w:rsidRPr="00190E67">
        <w:rPr>
          <w:rFonts w:ascii="Times New Roman" w:eastAsia="Times New Roman" w:hAnsi="Times New Roman" w:cs="Times New Roman"/>
          <w:b/>
          <w:bCs/>
          <w:sz w:val="24"/>
          <w:szCs w:val="24"/>
          <w:lang w:eastAsia="pl-PL"/>
        </w:rPr>
        <w:t xml:space="preserve">III.6) WYKAZ OŚWIADCZEŃ LUB DOKUMENTÓW SKŁADANYCH PRZEZ WYKONAWCĘ W POSTĘPOWANIU NA WEZWANIE ZAMAWIAJACEGO W CELU POTWIERDZENIA OKOLICZNOŚCI, O KTÓRYCH MOWA W ART. 25 UST. 1 PKT 2 USTAWY PZP </w:t>
      </w:r>
    </w:p>
    <w:p w:rsidR="00190E67" w:rsidRPr="00190E67" w:rsidRDefault="00190E67" w:rsidP="00190E67">
      <w:pPr>
        <w:spacing w:after="0" w:line="240" w:lineRule="auto"/>
        <w:rPr>
          <w:rFonts w:ascii="Times New Roman" w:eastAsia="Times New Roman" w:hAnsi="Times New Roman" w:cs="Times New Roman"/>
          <w:sz w:val="24"/>
          <w:szCs w:val="24"/>
          <w:lang w:eastAsia="pl-PL"/>
        </w:rPr>
      </w:pPr>
      <w:r w:rsidRPr="00190E67">
        <w:rPr>
          <w:rFonts w:ascii="Times New Roman" w:eastAsia="Times New Roman" w:hAnsi="Times New Roman" w:cs="Times New Roman"/>
          <w:b/>
          <w:bCs/>
          <w:sz w:val="24"/>
          <w:szCs w:val="24"/>
          <w:lang w:eastAsia="pl-PL"/>
        </w:rPr>
        <w:t xml:space="preserve">III.7) INNE DOKUMENTY NIE WYMIENIONE W pkt III.3) - III.6) </w:t>
      </w:r>
    </w:p>
    <w:p w:rsidR="00190E67" w:rsidRPr="00190E67" w:rsidRDefault="00190E67" w:rsidP="00190E67">
      <w:pPr>
        <w:spacing w:after="0" w:line="240" w:lineRule="auto"/>
        <w:rPr>
          <w:rFonts w:ascii="Times New Roman" w:eastAsia="Times New Roman" w:hAnsi="Times New Roman" w:cs="Times New Roman"/>
          <w:sz w:val="24"/>
          <w:szCs w:val="24"/>
          <w:lang w:eastAsia="pl-PL"/>
        </w:rPr>
      </w:pPr>
      <w:r w:rsidRPr="00190E67">
        <w:rPr>
          <w:rFonts w:ascii="Times New Roman" w:eastAsia="Times New Roman" w:hAnsi="Times New Roman" w:cs="Times New Roman"/>
          <w:sz w:val="24"/>
          <w:szCs w:val="24"/>
          <w:lang w:eastAsia="pl-PL"/>
        </w:rPr>
        <w:t xml:space="preserve">I. Dokumenty wymagane przez zamawiającego, które należy dołączyć do oferty: 1) Formularz oferty zgodnie z Rozdziałem I pkt 3 </w:t>
      </w:r>
      <w:proofErr w:type="spellStart"/>
      <w:r w:rsidRPr="00190E67">
        <w:rPr>
          <w:rFonts w:ascii="Times New Roman" w:eastAsia="Times New Roman" w:hAnsi="Times New Roman" w:cs="Times New Roman"/>
          <w:sz w:val="24"/>
          <w:szCs w:val="24"/>
          <w:lang w:eastAsia="pl-PL"/>
        </w:rPr>
        <w:t>siwz</w:t>
      </w:r>
      <w:proofErr w:type="spellEnd"/>
      <w:r w:rsidRPr="00190E67">
        <w:rPr>
          <w:rFonts w:ascii="Times New Roman" w:eastAsia="Times New Roman" w:hAnsi="Times New Roman" w:cs="Times New Roman"/>
          <w:sz w:val="24"/>
          <w:szCs w:val="24"/>
          <w:lang w:eastAsia="pl-PL"/>
        </w:rPr>
        <w:t xml:space="preserve">. W przypadku składania oferty wspólnej należy złożyć jeden wspólny formularz. Ww. oświadczenie należy złożyć w oryginale. 2) Tabela Elementów Rozliczeniowych (TER), według wzoru stanowiącego załącznik nr 6 do </w:t>
      </w:r>
      <w:proofErr w:type="spellStart"/>
      <w:r w:rsidRPr="00190E67">
        <w:rPr>
          <w:rFonts w:ascii="Times New Roman" w:eastAsia="Times New Roman" w:hAnsi="Times New Roman" w:cs="Times New Roman"/>
          <w:sz w:val="24"/>
          <w:szCs w:val="24"/>
          <w:lang w:eastAsia="pl-PL"/>
        </w:rPr>
        <w:t>siwz</w:t>
      </w:r>
      <w:proofErr w:type="spellEnd"/>
      <w:r w:rsidRPr="00190E67">
        <w:rPr>
          <w:rFonts w:ascii="Times New Roman" w:eastAsia="Times New Roman" w:hAnsi="Times New Roman" w:cs="Times New Roman"/>
          <w:sz w:val="24"/>
          <w:szCs w:val="24"/>
          <w:lang w:eastAsia="pl-PL"/>
        </w:rPr>
        <w:t xml:space="preserve">. W przypadku składania oferty wspólnej należy złożyć jeden wspólny formularz. Ww. oświadczenie należy złożyć w oryginale. 3) Oświadczenie o braku podstaw wykluczenia wykonawcy, zgodnie z Rozdziałem V pkt 3 </w:t>
      </w:r>
      <w:proofErr w:type="spellStart"/>
      <w:r w:rsidRPr="00190E67">
        <w:rPr>
          <w:rFonts w:ascii="Times New Roman" w:eastAsia="Times New Roman" w:hAnsi="Times New Roman" w:cs="Times New Roman"/>
          <w:sz w:val="24"/>
          <w:szCs w:val="24"/>
          <w:lang w:eastAsia="pl-PL"/>
        </w:rPr>
        <w:t>ppkt</w:t>
      </w:r>
      <w:proofErr w:type="spellEnd"/>
      <w:r w:rsidRPr="00190E67">
        <w:rPr>
          <w:rFonts w:ascii="Times New Roman" w:eastAsia="Times New Roman" w:hAnsi="Times New Roman" w:cs="Times New Roman"/>
          <w:sz w:val="24"/>
          <w:szCs w:val="24"/>
          <w:lang w:eastAsia="pl-PL"/>
        </w:rPr>
        <w:t xml:space="preserve"> 1 </w:t>
      </w:r>
      <w:proofErr w:type="spellStart"/>
      <w:r w:rsidRPr="00190E67">
        <w:rPr>
          <w:rFonts w:ascii="Times New Roman" w:eastAsia="Times New Roman" w:hAnsi="Times New Roman" w:cs="Times New Roman"/>
          <w:sz w:val="24"/>
          <w:szCs w:val="24"/>
          <w:lang w:eastAsia="pl-PL"/>
        </w:rPr>
        <w:t>siwz</w:t>
      </w:r>
      <w:proofErr w:type="spellEnd"/>
      <w:r w:rsidRPr="00190E67">
        <w:rPr>
          <w:rFonts w:ascii="Times New Roman" w:eastAsia="Times New Roman" w:hAnsi="Times New Roman" w:cs="Times New Roman"/>
          <w:sz w:val="24"/>
          <w:szCs w:val="24"/>
          <w:lang w:eastAsia="pl-PL"/>
        </w:rPr>
        <w:t xml:space="preserve">. W przypadku składania oferty wspólnej ww. oświadczenie składa każdy z wykonawców składających ofertę wspólną. Ww. oświadczenie należy złożyć w oryginale. 4) Oświadczenie o spełnianiu warunków udziału i podmiotach trzecich, zgodnie z Rozdziałem V pkt 3 </w:t>
      </w:r>
      <w:proofErr w:type="spellStart"/>
      <w:r w:rsidRPr="00190E67">
        <w:rPr>
          <w:rFonts w:ascii="Times New Roman" w:eastAsia="Times New Roman" w:hAnsi="Times New Roman" w:cs="Times New Roman"/>
          <w:sz w:val="24"/>
          <w:szCs w:val="24"/>
          <w:lang w:eastAsia="pl-PL"/>
        </w:rPr>
        <w:t>ppkt</w:t>
      </w:r>
      <w:proofErr w:type="spellEnd"/>
      <w:r w:rsidRPr="00190E67">
        <w:rPr>
          <w:rFonts w:ascii="Times New Roman" w:eastAsia="Times New Roman" w:hAnsi="Times New Roman" w:cs="Times New Roman"/>
          <w:sz w:val="24"/>
          <w:szCs w:val="24"/>
          <w:lang w:eastAsia="pl-PL"/>
        </w:rPr>
        <w:t xml:space="preserve"> 2 </w:t>
      </w:r>
      <w:proofErr w:type="spellStart"/>
      <w:r w:rsidRPr="00190E67">
        <w:rPr>
          <w:rFonts w:ascii="Times New Roman" w:eastAsia="Times New Roman" w:hAnsi="Times New Roman" w:cs="Times New Roman"/>
          <w:sz w:val="24"/>
          <w:szCs w:val="24"/>
          <w:lang w:eastAsia="pl-PL"/>
        </w:rPr>
        <w:t>siwz</w:t>
      </w:r>
      <w:proofErr w:type="spellEnd"/>
      <w:r w:rsidRPr="00190E67">
        <w:rPr>
          <w:rFonts w:ascii="Times New Roman" w:eastAsia="Times New Roman" w:hAnsi="Times New Roman" w:cs="Times New Roman"/>
          <w:sz w:val="24"/>
          <w:szCs w:val="24"/>
          <w:lang w:eastAsia="pl-PL"/>
        </w:rPr>
        <w:t xml:space="preserve">. W przypadku składania oferty wspólnej należy złożyć jeden wspólny formularz. Ww. oświadczenie należy złożyć w oryginale. 5) Zobowiązanie podmiotu trzeciego, zgodnie z Rozdziałem V pkt 4 </w:t>
      </w:r>
      <w:proofErr w:type="spellStart"/>
      <w:r w:rsidRPr="00190E67">
        <w:rPr>
          <w:rFonts w:ascii="Times New Roman" w:eastAsia="Times New Roman" w:hAnsi="Times New Roman" w:cs="Times New Roman"/>
          <w:sz w:val="24"/>
          <w:szCs w:val="24"/>
          <w:lang w:eastAsia="pl-PL"/>
        </w:rPr>
        <w:t>ppkt</w:t>
      </w:r>
      <w:proofErr w:type="spellEnd"/>
      <w:r w:rsidRPr="00190E67">
        <w:rPr>
          <w:rFonts w:ascii="Times New Roman" w:eastAsia="Times New Roman" w:hAnsi="Times New Roman" w:cs="Times New Roman"/>
          <w:sz w:val="24"/>
          <w:szCs w:val="24"/>
          <w:lang w:eastAsia="pl-PL"/>
        </w:rPr>
        <w:t xml:space="preserve"> 2 </w:t>
      </w:r>
      <w:proofErr w:type="spellStart"/>
      <w:r w:rsidRPr="00190E67">
        <w:rPr>
          <w:rFonts w:ascii="Times New Roman" w:eastAsia="Times New Roman" w:hAnsi="Times New Roman" w:cs="Times New Roman"/>
          <w:sz w:val="24"/>
          <w:szCs w:val="24"/>
          <w:lang w:eastAsia="pl-PL"/>
        </w:rPr>
        <w:t>siwz</w:t>
      </w:r>
      <w:proofErr w:type="spellEnd"/>
      <w:r w:rsidRPr="00190E67">
        <w:rPr>
          <w:rFonts w:ascii="Times New Roman" w:eastAsia="Times New Roman" w:hAnsi="Times New Roman" w:cs="Times New Roman"/>
          <w:sz w:val="24"/>
          <w:szCs w:val="24"/>
          <w:lang w:eastAsia="pl-PL"/>
        </w:rPr>
        <w:t xml:space="preserve">, jeżeli wykonawca w celu potwierdzenia spełniania warunków udziału w postępowaniu, zamierza polegać na zdolnościach technicznych lub zawodowych lub sytuacji finansowej lub ekonomicznej innych podmiotów. Ww. oświadczenie należy złożyć w oryginale lub kopii notarialnie poświadczonej. 6) Odpowiednie pełnomocnictwa tylko w sytuacjach określonych w Rozdziale I pkt 5 zdanie 2 </w:t>
      </w:r>
      <w:proofErr w:type="spellStart"/>
      <w:r w:rsidRPr="00190E67">
        <w:rPr>
          <w:rFonts w:ascii="Times New Roman" w:eastAsia="Times New Roman" w:hAnsi="Times New Roman" w:cs="Times New Roman"/>
          <w:sz w:val="24"/>
          <w:szCs w:val="24"/>
          <w:lang w:eastAsia="pl-PL"/>
        </w:rPr>
        <w:t>siwz</w:t>
      </w:r>
      <w:proofErr w:type="spellEnd"/>
      <w:r w:rsidRPr="00190E67">
        <w:rPr>
          <w:rFonts w:ascii="Times New Roman" w:eastAsia="Times New Roman" w:hAnsi="Times New Roman" w:cs="Times New Roman"/>
          <w:sz w:val="24"/>
          <w:szCs w:val="24"/>
          <w:lang w:eastAsia="pl-PL"/>
        </w:rPr>
        <w:t xml:space="preserve"> lub w przypadku składania oferty wspólnej (Rozdział III pkt 1 </w:t>
      </w:r>
      <w:proofErr w:type="spellStart"/>
      <w:r w:rsidRPr="00190E67">
        <w:rPr>
          <w:rFonts w:ascii="Times New Roman" w:eastAsia="Times New Roman" w:hAnsi="Times New Roman" w:cs="Times New Roman"/>
          <w:sz w:val="24"/>
          <w:szCs w:val="24"/>
          <w:lang w:eastAsia="pl-PL"/>
        </w:rPr>
        <w:t>siwz</w:t>
      </w:r>
      <w:proofErr w:type="spellEnd"/>
      <w:r w:rsidRPr="00190E67">
        <w:rPr>
          <w:rFonts w:ascii="Times New Roman" w:eastAsia="Times New Roman" w:hAnsi="Times New Roman" w:cs="Times New Roman"/>
          <w:sz w:val="24"/>
          <w:szCs w:val="24"/>
          <w:lang w:eastAsia="pl-PL"/>
        </w:rPr>
        <w:t xml:space="preserve">). Ww. pełnomocnictwa należy złożyć w oryginale lub kopii notarialnie poświadczonej. 7) Oświadczenie według wzoru stanowiącego załącznik nr 1 do </w:t>
      </w:r>
      <w:proofErr w:type="spellStart"/>
      <w:r w:rsidRPr="00190E67">
        <w:rPr>
          <w:rFonts w:ascii="Times New Roman" w:eastAsia="Times New Roman" w:hAnsi="Times New Roman" w:cs="Times New Roman"/>
          <w:sz w:val="24"/>
          <w:szCs w:val="24"/>
          <w:lang w:eastAsia="pl-PL"/>
        </w:rPr>
        <w:t>siwz</w:t>
      </w:r>
      <w:proofErr w:type="spellEnd"/>
      <w:r w:rsidRPr="00190E67">
        <w:rPr>
          <w:rFonts w:ascii="Times New Roman" w:eastAsia="Times New Roman" w:hAnsi="Times New Roman" w:cs="Times New Roman"/>
          <w:sz w:val="24"/>
          <w:szCs w:val="24"/>
          <w:lang w:eastAsia="pl-PL"/>
        </w:rPr>
        <w:t xml:space="preserve"> wskazujące część zamówienia, której wykonanie wykonawca powierzy podwykonawcom oraz firmy podwykonawców (jeżeli wykonawca przewiduje udział podwykonawców). W przypadku składania oferty wspólnej należy złożyć jedno wspólne oświadczenie. Ww. oświadczenie należy złożyć w oryginale. II. Oświadczenie o przynależności lub braku przynależności do tej samej grupy kapitałowej: 1) W celu potwierdzenia braku podstaw do wykluczenia wykonawcy z postępowania, o których mowa w art. 24 ust. 1 pkt 23 ustawy, wykonawca składa oświadczenie o przynależności lub braku przynależności do tej samej grupy kapitałowej, w przypadku przynależności do tej samej grupy kapitałowej wykonawca może złożyć wraz z oświadczeniem dokumenty bądź informacje potwierdzające, że powiązania z innym wykonawcą nie prowadzą do zakłócenia konkurencji w postępowaniu. 2) Ww. oświadczenie oraz ewentualne dowody wykonawca składa w terminie 3 dni od dnia zamieszczenia przez zamawiającego na stronie internetowej informacji, o której mowa w art. 86 ust. 5 ustawy. W przypadku składania oferty wspólnej ww. oświadczenie składa każdy z wykonawców składających ofertę wspólną. Ww. oświadczenie należy złożyć w oryginale lub kopii poświadczonej za zgodność z oryginałem.. </w:t>
      </w:r>
    </w:p>
    <w:p w:rsidR="00190E67" w:rsidRPr="00190E67" w:rsidRDefault="00190E67" w:rsidP="00190E67">
      <w:pPr>
        <w:spacing w:after="0" w:line="240" w:lineRule="auto"/>
        <w:rPr>
          <w:rFonts w:ascii="Times New Roman" w:eastAsia="Times New Roman" w:hAnsi="Times New Roman" w:cs="Times New Roman"/>
          <w:sz w:val="24"/>
          <w:szCs w:val="24"/>
          <w:lang w:eastAsia="pl-PL"/>
        </w:rPr>
      </w:pPr>
      <w:r w:rsidRPr="00190E67">
        <w:rPr>
          <w:rFonts w:ascii="Times New Roman" w:eastAsia="Times New Roman" w:hAnsi="Times New Roman" w:cs="Times New Roman"/>
          <w:sz w:val="24"/>
          <w:szCs w:val="24"/>
          <w:u w:val="single"/>
          <w:lang w:eastAsia="pl-PL"/>
        </w:rPr>
        <w:t xml:space="preserve">SEKCJA IV: PROCEDURA </w:t>
      </w:r>
    </w:p>
    <w:p w:rsidR="00190E67" w:rsidRPr="00190E67" w:rsidRDefault="00190E67" w:rsidP="00190E67">
      <w:pPr>
        <w:spacing w:after="0" w:line="240" w:lineRule="auto"/>
        <w:rPr>
          <w:rFonts w:ascii="Times New Roman" w:eastAsia="Times New Roman" w:hAnsi="Times New Roman" w:cs="Times New Roman"/>
          <w:sz w:val="24"/>
          <w:szCs w:val="24"/>
          <w:lang w:eastAsia="pl-PL"/>
        </w:rPr>
      </w:pPr>
      <w:r w:rsidRPr="00190E67">
        <w:rPr>
          <w:rFonts w:ascii="Times New Roman" w:eastAsia="Times New Roman" w:hAnsi="Times New Roman" w:cs="Times New Roman"/>
          <w:b/>
          <w:bCs/>
          <w:sz w:val="24"/>
          <w:szCs w:val="24"/>
          <w:lang w:eastAsia="pl-PL"/>
        </w:rPr>
        <w:t xml:space="preserve">IV.1) OPIS </w:t>
      </w:r>
      <w:r w:rsidRPr="00190E67">
        <w:rPr>
          <w:rFonts w:ascii="Times New Roman" w:eastAsia="Times New Roman" w:hAnsi="Times New Roman" w:cs="Times New Roman"/>
          <w:sz w:val="24"/>
          <w:szCs w:val="24"/>
          <w:lang w:eastAsia="pl-PL"/>
        </w:rPr>
        <w:br/>
      </w:r>
      <w:r w:rsidRPr="00190E67">
        <w:rPr>
          <w:rFonts w:ascii="Times New Roman" w:eastAsia="Times New Roman" w:hAnsi="Times New Roman" w:cs="Times New Roman"/>
          <w:b/>
          <w:bCs/>
          <w:sz w:val="24"/>
          <w:szCs w:val="24"/>
          <w:lang w:eastAsia="pl-PL"/>
        </w:rPr>
        <w:t xml:space="preserve">IV.1.1) Tryb udzielenia zamówienia: </w:t>
      </w:r>
      <w:r w:rsidRPr="00190E67">
        <w:rPr>
          <w:rFonts w:ascii="Times New Roman" w:eastAsia="Times New Roman" w:hAnsi="Times New Roman" w:cs="Times New Roman"/>
          <w:sz w:val="24"/>
          <w:szCs w:val="24"/>
          <w:lang w:eastAsia="pl-PL"/>
        </w:rPr>
        <w:t xml:space="preserve">Przetarg nieograniczony </w:t>
      </w:r>
      <w:r w:rsidRPr="00190E67">
        <w:rPr>
          <w:rFonts w:ascii="Times New Roman" w:eastAsia="Times New Roman" w:hAnsi="Times New Roman" w:cs="Times New Roman"/>
          <w:sz w:val="24"/>
          <w:szCs w:val="24"/>
          <w:lang w:eastAsia="pl-PL"/>
        </w:rPr>
        <w:br/>
      </w:r>
      <w:r w:rsidRPr="00190E67">
        <w:rPr>
          <w:rFonts w:ascii="Times New Roman" w:eastAsia="Times New Roman" w:hAnsi="Times New Roman" w:cs="Times New Roman"/>
          <w:b/>
          <w:bCs/>
          <w:sz w:val="24"/>
          <w:szCs w:val="24"/>
          <w:lang w:eastAsia="pl-PL"/>
        </w:rPr>
        <w:t>IV.1.2) Zamawiający żąda wniesienia wadium:</w:t>
      </w:r>
      <w:r w:rsidRPr="00190E67">
        <w:rPr>
          <w:rFonts w:ascii="Times New Roman" w:eastAsia="Times New Roman" w:hAnsi="Times New Roman" w:cs="Times New Roman"/>
          <w:sz w:val="24"/>
          <w:szCs w:val="24"/>
          <w:lang w:eastAsia="pl-PL"/>
        </w:rPr>
        <w:t xml:space="preserve"> </w:t>
      </w:r>
    </w:p>
    <w:p w:rsidR="00190E67" w:rsidRPr="00190E67" w:rsidRDefault="00190E67" w:rsidP="00190E67">
      <w:pPr>
        <w:spacing w:after="0" w:line="240" w:lineRule="auto"/>
        <w:rPr>
          <w:rFonts w:ascii="Times New Roman" w:eastAsia="Times New Roman" w:hAnsi="Times New Roman" w:cs="Times New Roman"/>
          <w:sz w:val="24"/>
          <w:szCs w:val="24"/>
          <w:lang w:eastAsia="pl-PL"/>
        </w:rPr>
      </w:pPr>
      <w:r w:rsidRPr="00190E67">
        <w:rPr>
          <w:rFonts w:ascii="Times New Roman" w:eastAsia="Times New Roman" w:hAnsi="Times New Roman" w:cs="Times New Roman"/>
          <w:sz w:val="24"/>
          <w:szCs w:val="24"/>
          <w:lang w:eastAsia="pl-PL"/>
        </w:rPr>
        <w:t xml:space="preserve">Tak </w:t>
      </w:r>
      <w:r w:rsidRPr="00190E67">
        <w:rPr>
          <w:rFonts w:ascii="Times New Roman" w:eastAsia="Times New Roman" w:hAnsi="Times New Roman" w:cs="Times New Roman"/>
          <w:sz w:val="24"/>
          <w:szCs w:val="24"/>
          <w:lang w:eastAsia="pl-PL"/>
        </w:rPr>
        <w:br/>
        <w:t xml:space="preserve">Informacja na temat wadium </w:t>
      </w:r>
      <w:r w:rsidRPr="00190E67">
        <w:rPr>
          <w:rFonts w:ascii="Times New Roman" w:eastAsia="Times New Roman" w:hAnsi="Times New Roman" w:cs="Times New Roman"/>
          <w:sz w:val="24"/>
          <w:szCs w:val="24"/>
          <w:lang w:eastAsia="pl-PL"/>
        </w:rPr>
        <w:br/>
      </w:r>
      <w:proofErr w:type="spellStart"/>
      <w:r w:rsidRPr="00190E67">
        <w:rPr>
          <w:rFonts w:ascii="Times New Roman" w:eastAsia="Times New Roman" w:hAnsi="Times New Roman" w:cs="Times New Roman"/>
          <w:sz w:val="24"/>
          <w:szCs w:val="24"/>
          <w:lang w:eastAsia="pl-PL"/>
        </w:rPr>
        <w:t>Wadium</w:t>
      </w:r>
      <w:proofErr w:type="spellEnd"/>
      <w:r w:rsidRPr="00190E67">
        <w:rPr>
          <w:rFonts w:ascii="Times New Roman" w:eastAsia="Times New Roman" w:hAnsi="Times New Roman" w:cs="Times New Roman"/>
          <w:sz w:val="24"/>
          <w:szCs w:val="24"/>
          <w:lang w:eastAsia="pl-PL"/>
        </w:rPr>
        <w:t xml:space="preserve"> należy wnieść w wysokości 80 000 zł (słownie złotych: osiemdziesiąt tysięcy i 00/100). Przed upływem terminu składania ofert. Decyduje moment wpływu środków do Zamawiającego. </w:t>
      </w:r>
    </w:p>
    <w:p w:rsidR="00190E67" w:rsidRPr="00190E67" w:rsidRDefault="00190E67" w:rsidP="00190E67">
      <w:pPr>
        <w:spacing w:after="0" w:line="240" w:lineRule="auto"/>
        <w:rPr>
          <w:rFonts w:ascii="Times New Roman" w:eastAsia="Times New Roman" w:hAnsi="Times New Roman" w:cs="Times New Roman"/>
          <w:sz w:val="24"/>
          <w:szCs w:val="24"/>
          <w:lang w:eastAsia="pl-PL"/>
        </w:rPr>
      </w:pPr>
      <w:r w:rsidRPr="00190E67">
        <w:rPr>
          <w:rFonts w:ascii="Times New Roman" w:eastAsia="Times New Roman" w:hAnsi="Times New Roman" w:cs="Times New Roman"/>
          <w:sz w:val="24"/>
          <w:szCs w:val="24"/>
          <w:lang w:eastAsia="pl-PL"/>
        </w:rPr>
        <w:br/>
      </w:r>
      <w:r w:rsidRPr="00190E67">
        <w:rPr>
          <w:rFonts w:ascii="Times New Roman" w:eastAsia="Times New Roman" w:hAnsi="Times New Roman" w:cs="Times New Roman"/>
          <w:b/>
          <w:bCs/>
          <w:sz w:val="24"/>
          <w:szCs w:val="24"/>
          <w:lang w:eastAsia="pl-PL"/>
        </w:rPr>
        <w:t>IV.1.3) Przewiduje się udzielenie zaliczek na poczet wykonania zamówienia:</w:t>
      </w:r>
      <w:r w:rsidRPr="00190E67">
        <w:rPr>
          <w:rFonts w:ascii="Times New Roman" w:eastAsia="Times New Roman" w:hAnsi="Times New Roman" w:cs="Times New Roman"/>
          <w:sz w:val="24"/>
          <w:szCs w:val="24"/>
          <w:lang w:eastAsia="pl-PL"/>
        </w:rPr>
        <w:t xml:space="preserve"> </w:t>
      </w:r>
    </w:p>
    <w:p w:rsidR="00190E67" w:rsidRPr="00190E67" w:rsidRDefault="00190E67" w:rsidP="00190E67">
      <w:pPr>
        <w:spacing w:after="0" w:line="240" w:lineRule="auto"/>
        <w:rPr>
          <w:rFonts w:ascii="Times New Roman" w:eastAsia="Times New Roman" w:hAnsi="Times New Roman" w:cs="Times New Roman"/>
          <w:sz w:val="24"/>
          <w:szCs w:val="24"/>
          <w:lang w:eastAsia="pl-PL"/>
        </w:rPr>
      </w:pPr>
      <w:r w:rsidRPr="00190E67">
        <w:rPr>
          <w:rFonts w:ascii="Times New Roman" w:eastAsia="Times New Roman" w:hAnsi="Times New Roman" w:cs="Times New Roman"/>
          <w:sz w:val="24"/>
          <w:szCs w:val="24"/>
          <w:lang w:eastAsia="pl-PL"/>
        </w:rPr>
        <w:t xml:space="preserve">Nie </w:t>
      </w:r>
      <w:r w:rsidRPr="00190E67">
        <w:rPr>
          <w:rFonts w:ascii="Times New Roman" w:eastAsia="Times New Roman" w:hAnsi="Times New Roman" w:cs="Times New Roman"/>
          <w:sz w:val="24"/>
          <w:szCs w:val="24"/>
          <w:lang w:eastAsia="pl-PL"/>
        </w:rPr>
        <w:br/>
        <w:t xml:space="preserve">Należy podać informacje na temat udzielania zaliczek: </w:t>
      </w:r>
      <w:r w:rsidRPr="00190E67">
        <w:rPr>
          <w:rFonts w:ascii="Times New Roman" w:eastAsia="Times New Roman" w:hAnsi="Times New Roman" w:cs="Times New Roman"/>
          <w:sz w:val="24"/>
          <w:szCs w:val="24"/>
          <w:lang w:eastAsia="pl-PL"/>
        </w:rPr>
        <w:br/>
      </w:r>
    </w:p>
    <w:p w:rsidR="00190E67" w:rsidRPr="00190E67" w:rsidRDefault="00190E67" w:rsidP="00190E67">
      <w:pPr>
        <w:spacing w:after="0" w:line="240" w:lineRule="auto"/>
        <w:rPr>
          <w:rFonts w:ascii="Times New Roman" w:eastAsia="Times New Roman" w:hAnsi="Times New Roman" w:cs="Times New Roman"/>
          <w:sz w:val="24"/>
          <w:szCs w:val="24"/>
          <w:lang w:eastAsia="pl-PL"/>
        </w:rPr>
      </w:pPr>
      <w:r w:rsidRPr="00190E67">
        <w:rPr>
          <w:rFonts w:ascii="Times New Roman" w:eastAsia="Times New Roman" w:hAnsi="Times New Roman" w:cs="Times New Roman"/>
          <w:sz w:val="24"/>
          <w:szCs w:val="24"/>
          <w:lang w:eastAsia="pl-PL"/>
        </w:rPr>
        <w:br/>
      </w:r>
      <w:r w:rsidRPr="00190E67">
        <w:rPr>
          <w:rFonts w:ascii="Times New Roman" w:eastAsia="Times New Roman" w:hAnsi="Times New Roman" w:cs="Times New Roman"/>
          <w:b/>
          <w:bCs/>
          <w:sz w:val="24"/>
          <w:szCs w:val="24"/>
          <w:lang w:eastAsia="pl-PL"/>
        </w:rPr>
        <w:t xml:space="preserve">IV.1.4) Wymaga się złożenia ofert w postaci katalogów elektronicznych lub dołączenia do ofert katalogów elektronicznych: </w:t>
      </w:r>
    </w:p>
    <w:p w:rsidR="00190E67" w:rsidRPr="00190E67" w:rsidRDefault="00190E67" w:rsidP="00190E67">
      <w:pPr>
        <w:spacing w:after="0" w:line="240" w:lineRule="auto"/>
        <w:rPr>
          <w:rFonts w:ascii="Times New Roman" w:eastAsia="Times New Roman" w:hAnsi="Times New Roman" w:cs="Times New Roman"/>
          <w:sz w:val="24"/>
          <w:szCs w:val="24"/>
          <w:lang w:eastAsia="pl-PL"/>
        </w:rPr>
      </w:pPr>
      <w:r w:rsidRPr="00190E67">
        <w:rPr>
          <w:rFonts w:ascii="Times New Roman" w:eastAsia="Times New Roman" w:hAnsi="Times New Roman" w:cs="Times New Roman"/>
          <w:sz w:val="24"/>
          <w:szCs w:val="24"/>
          <w:lang w:eastAsia="pl-PL"/>
        </w:rPr>
        <w:t xml:space="preserve">Nie </w:t>
      </w:r>
      <w:r w:rsidRPr="00190E67">
        <w:rPr>
          <w:rFonts w:ascii="Times New Roman" w:eastAsia="Times New Roman" w:hAnsi="Times New Roman" w:cs="Times New Roman"/>
          <w:sz w:val="24"/>
          <w:szCs w:val="24"/>
          <w:lang w:eastAsia="pl-PL"/>
        </w:rPr>
        <w:br/>
        <w:t xml:space="preserve">Dopuszcza się złożenie ofert w postaci katalogów elektronicznych lub dołączenia do ofert katalogów elektronicznych: </w:t>
      </w:r>
      <w:r w:rsidRPr="00190E67">
        <w:rPr>
          <w:rFonts w:ascii="Times New Roman" w:eastAsia="Times New Roman" w:hAnsi="Times New Roman" w:cs="Times New Roman"/>
          <w:sz w:val="24"/>
          <w:szCs w:val="24"/>
          <w:lang w:eastAsia="pl-PL"/>
        </w:rPr>
        <w:br/>
        <w:t xml:space="preserve">Nie </w:t>
      </w:r>
      <w:r w:rsidRPr="00190E67">
        <w:rPr>
          <w:rFonts w:ascii="Times New Roman" w:eastAsia="Times New Roman" w:hAnsi="Times New Roman" w:cs="Times New Roman"/>
          <w:sz w:val="24"/>
          <w:szCs w:val="24"/>
          <w:lang w:eastAsia="pl-PL"/>
        </w:rPr>
        <w:br/>
        <w:t xml:space="preserve">Informacje dodatkowe: </w:t>
      </w:r>
      <w:r w:rsidRPr="00190E67">
        <w:rPr>
          <w:rFonts w:ascii="Times New Roman" w:eastAsia="Times New Roman" w:hAnsi="Times New Roman" w:cs="Times New Roman"/>
          <w:sz w:val="24"/>
          <w:szCs w:val="24"/>
          <w:lang w:eastAsia="pl-PL"/>
        </w:rPr>
        <w:br/>
      </w:r>
    </w:p>
    <w:p w:rsidR="00190E67" w:rsidRPr="00190E67" w:rsidRDefault="00190E67" w:rsidP="00190E67">
      <w:pPr>
        <w:spacing w:after="0" w:line="240" w:lineRule="auto"/>
        <w:rPr>
          <w:rFonts w:ascii="Times New Roman" w:eastAsia="Times New Roman" w:hAnsi="Times New Roman" w:cs="Times New Roman"/>
          <w:sz w:val="24"/>
          <w:szCs w:val="24"/>
          <w:lang w:eastAsia="pl-PL"/>
        </w:rPr>
      </w:pPr>
      <w:r w:rsidRPr="00190E67">
        <w:rPr>
          <w:rFonts w:ascii="Times New Roman" w:eastAsia="Times New Roman" w:hAnsi="Times New Roman" w:cs="Times New Roman"/>
          <w:sz w:val="24"/>
          <w:szCs w:val="24"/>
          <w:lang w:eastAsia="pl-PL"/>
        </w:rPr>
        <w:br/>
      </w:r>
      <w:r w:rsidRPr="00190E67">
        <w:rPr>
          <w:rFonts w:ascii="Times New Roman" w:eastAsia="Times New Roman" w:hAnsi="Times New Roman" w:cs="Times New Roman"/>
          <w:b/>
          <w:bCs/>
          <w:sz w:val="24"/>
          <w:szCs w:val="24"/>
          <w:lang w:eastAsia="pl-PL"/>
        </w:rPr>
        <w:t xml:space="preserve">IV.1.5.) Wymaga się złożenia oferty wariantowej: </w:t>
      </w:r>
    </w:p>
    <w:p w:rsidR="00190E67" w:rsidRPr="00190E67" w:rsidRDefault="00190E67" w:rsidP="00190E67">
      <w:pPr>
        <w:spacing w:after="0" w:line="240" w:lineRule="auto"/>
        <w:rPr>
          <w:rFonts w:ascii="Times New Roman" w:eastAsia="Times New Roman" w:hAnsi="Times New Roman" w:cs="Times New Roman"/>
          <w:sz w:val="24"/>
          <w:szCs w:val="24"/>
          <w:lang w:eastAsia="pl-PL"/>
        </w:rPr>
      </w:pPr>
      <w:r w:rsidRPr="00190E67">
        <w:rPr>
          <w:rFonts w:ascii="Times New Roman" w:eastAsia="Times New Roman" w:hAnsi="Times New Roman" w:cs="Times New Roman"/>
          <w:sz w:val="24"/>
          <w:szCs w:val="24"/>
          <w:lang w:eastAsia="pl-PL"/>
        </w:rPr>
        <w:t xml:space="preserve">Nie </w:t>
      </w:r>
      <w:r w:rsidRPr="00190E67">
        <w:rPr>
          <w:rFonts w:ascii="Times New Roman" w:eastAsia="Times New Roman" w:hAnsi="Times New Roman" w:cs="Times New Roman"/>
          <w:sz w:val="24"/>
          <w:szCs w:val="24"/>
          <w:lang w:eastAsia="pl-PL"/>
        </w:rPr>
        <w:br/>
        <w:t xml:space="preserve">Dopuszcza się złożenie oferty wariantowej </w:t>
      </w:r>
      <w:r w:rsidRPr="00190E67">
        <w:rPr>
          <w:rFonts w:ascii="Times New Roman" w:eastAsia="Times New Roman" w:hAnsi="Times New Roman" w:cs="Times New Roman"/>
          <w:sz w:val="24"/>
          <w:szCs w:val="24"/>
          <w:lang w:eastAsia="pl-PL"/>
        </w:rPr>
        <w:br/>
        <w:t xml:space="preserve">Nie </w:t>
      </w:r>
      <w:r w:rsidRPr="00190E67">
        <w:rPr>
          <w:rFonts w:ascii="Times New Roman" w:eastAsia="Times New Roman" w:hAnsi="Times New Roman" w:cs="Times New Roman"/>
          <w:sz w:val="24"/>
          <w:szCs w:val="24"/>
          <w:lang w:eastAsia="pl-PL"/>
        </w:rPr>
        <w:br/>
        <w:t xml:space="preserve">Złożenie oferty wariantowej dopuszcza się tylko z jednoczesnym złożeniem oferty zasadniczej: </w:t>
      </w:r>
      <w:r w:rsidRPr="00190E67">
        <w:rPr>
          <w:rFonts w:ascii="Times New Roman" w:eastAsia="Times New Roman" w:hAnsi="Times New Roman" w:cs="Times New Roman"/>
          <w:sz w:val="24"/>
          <w:szCs w:val="24"/>
          <w:lang w:eastAsia="pl-PL"/>
        </w:rPr>
        <w:br/>
      </w:r>
    </w:p>
    <w:p w:rsidR="00190E67" w:rsidRPr="00190E67" w:rsidRDefault="00190E67" w:rsidP="00190E67">
      <w:pPr>
        <w:spacing w:after="0" w:line="240" w:lineRule="auto"/>
        <w:rPr>
          <w:rFonts w:ascii="Times New Roman" w:eastAsia="Times New Roman" w:hAnsi="Times New Roman" w:cs="Times New Roman"/>
          <w:sz w:val="24"/>
          <w:szCs w:val="24"/>
          <w:lang w:eastAsia="pl-PL"/>
        </w:rPr>
      </w:pPr>
      <w:r w:rsidRPr="00190E67">
        <w:rPr>
          <w:rFonts w:ascii="Times New Roman" w:eastAsia="Times New Roman" w:hAnsi="Times New Roman" w:cs="Times New Roman"/>
          <w:sz w:val="24"/>
          <w:szCs w:val="24"/>
          <w:lang w:eastAsia="pl-PL"/>
        </w:rPr>
        <w:br/>
      </w:r>
      <w:r w:rsidRPr="00190E67">
        <w:rPr>
          <w:rFonts w:ascii="Times New Roman" w:eastAsia="Times New Roman" w:hAnsi="Times New Roman" w:cs="Times New Roman"/>
          <w:b/>
          <w:bCs/>
          <w:sz w:val="24"/>
          <w:szCs w:val="24"/>
          <w:lang w:eastAsia="pl-PL"/>
        </w:rPr>
        <w:t xml:space="preserve">IV.1.6) Przewidywana liczba wykonawców, którzy zostaną zaproszeni do udziału w postępowaniu </w:t>
      </w:r>
      <w:r w:rsidRPr="00190E67">
        <w:rPr>
          <w:rFonts w:ascii="Times New Roman" w:eastAsia="Times New Roman" w:hAnsi="Times New Roman" w:cs="Times New Roman"/>
          <w:sz w:val="24"/>
          <w:szCs w:val="24"/>
          <w:lang w:eastAsia="pl-PL"/>
        </w:rPr>
        <w:br/>
      </w:r>
      <w:r w:rsidRPr="00190E67">
        <w:rPr>
          <w:rFonts w:ascii="Times New Roman" w:eastAsia="Times New Roman" w:hAnsi="Times New Roman" w:cs="Times New Roman"/>
          <w:i/>
          <w:iCs/>
          <w:sz w:val="24"/>
          <w:szCs w:val="24"/>
          <w:lang w:eastAsia="pl-PL"/>
        </w:rPr>
        <w:t xml:space="preserve">(przetarg ograniczony, negocjacje z ogłoszeniem, dialog konkurencyjny, partnerstwo innowacyjne) </w:t>
      </w:r>
    </w:p>
    <w:p w:rsidR="00190E67" w:rsidRPr="00190E67" w:rsidRDefault="00190E67" w:rsidP="00190E67">
      <w:pPr>
        <w:spacing w:after="0" w:line="240" w:lineRule="auto"/>
        <w:rPr>
          <w:rFonts w:ascii="Times New Roman" w:eastAsia="Times New Roman" w:hAnsi="Times New Roman" w:cs="Times New Roman"/>
          <w:sz w:val="24"/>
          <w:szCs w:val="24"/>
          <w:lang w:eastAsia="pl-PL"/>
        </w:rPr>
      </w:pPr>
      <w:r w:rsidRPr="00190E67">
        <w:rPr>
          <w:rFonts w:ascii="Times New Roman" w:eastAsia="Times New Roman" w:hAnsi="Times New Roman" w:cs="Times New Roman"/>
          <w:sz w:val="24"/>
          <w:szCs w:val="24"/>
          <w:lang w:eastAsia="pl-PL"/>
        </w:rPr>
        <w:t xml:space="preserve">Liczba wykonawców   </w:t>
      </w:r>
      <w:r w:rsidRPr="00190E67">
        <w:rPr>
          <w:rFonts w:ascii="Times New Roman" w:eastAsia="Times New Roman" w:hAnsi="Times New Roman" w:cs="Times New Roman"/>
          <w:sz w:val="24"/>
          <w:szCs w:val="24"/>
          <w:lang w:eastAsia="pl-PL"/>
        </w:rPr>
        <w:br/>
        <w:t xml:space="preserve">Przewidywana minimalna liczba wykonawców </w:t>
      </w:r>
      <w:r w:rsidRPr="00190E67">
        <w:rPr>
          <w:rFonts w:ascii="Times New Roman" w:eastAsia="Times New Roman" w:hAnsi="Times New Roman" w:cs="Times New Roman"/>
          <w:sz w:val="24"/>
          <w:szCs w:val="24"/>
          <w:lang w:eastAsia="pl-PL"/>
        </w:rPr>
        <w:br/>
        <w:t xml:space="preserve">Maksymalna liczba wykonawców   </w:t>
      </w:r>
      <w:r w:rsidRPr="00190E67">
        <w:rPr>
          <w:rFonts w:ascii="Times New Roman" w:eastAsia="Times New Roman" w:hAnsi="Times New Roman" w:cs="Times New Roman"/>
          <w:sz w:val="24"/>
          <w:szCs w:val="24"/>
          <w:lang w:eastAsia="pl-PL"/>
        </w:rPr>
        <w:br/>
        <w:t xml:space="preserve">Kryteria selekcji wykonawców: </w:t>
      </w:r>
      <w:r w:rsidRPr="00190E67">
        <w:rPr>
          <w:rFonts w:ascii="Times New Roman" w:eastAsia="Times New Roman" w:hAnsi="Times New Roman" w:cs="Times New Roman"/>
          <w:sz w:val="24"/>
          <w:szCs w:val="24"/>
          <w:lang w:eastAsia="pl-PL"/>
        </w:rPr>
        <w:br/>
      </w:r>
    </w:p>
    <w:p w:rsidR="00190E67" w:rsidRPr="00190E67" w:rsidRDefault="00190E67" w:rsidP="00190E67">
      <w:pPr>
        <w:spacing w:after="0" w:line="240" w:lineRule="auto"/>
        <w:rPr>
          <w:rFonts w:ascii="Times New Roman" w:eastAsia="Times New Roman" w:hAnsi="Times New Roman" w:cs="Times New Roman"/>
          <w:sz w:val="24"/>
          <w:szCs w:val="24"/>
          <w:lang w:eastAsia="pl-PL"/>
        </w:rPr>
      </w:pPr>
      <w:r w:rsidRPr="00190E67">
        <w:rPr>
          <w:rFonts w:ascii="Times New Roman" w:eastAsia="Times New Roman" w:hAnsi="Times New Roman" w:cs="Times New Roman"/>
          <w:sz w:val="24"/>
          <w:szCs w:val="24"/>
          <w:lang w:eastAsia="pl-PL"/>
        </w:rPr>
        <w:br/>
      </w:r>
      <w:r w:rsidRPr="00190E67">
        <w:rPr>
          <w:rFonts w:ascii="Times New Roman" w:eastAsia="Times New Roman" w:hAnsi="Times New Roman" w:cs="Times New Roman"/>
          <w:b/>
          <w:bCs/>
          <w:sz w:val="24"/>
          <w:szCs w:val="24"/>
          <w:lang w:eastAsia="pl-PL"/>
        </w:rPr>
        <w:t xml:space="preserve">IV.1.7) Informacje na temat umowy ramowej lub dynamicznego systemu zakupów: </w:t>
      </w:r>
    </w:p>
    <w:p w:rsidR="00190E67" w:rsidRPr="00190E67" w:rsidRDefault="00190E67" w:rsidP="00190E67">
      <w:pPr>
        <w:spacing w:after="0" w:line="240" w:lineRule="auto"/>
        <w:rPr>
          <w:rFonts w:ascii="Times New Roman" w:eastAsia="Times New Roman" w:hAnsi="Times New Roman" w:cs="Times New Roman"/>
          <w:sz w:val="24"/>
          <w:szCs w:val="24"/>
          <w:lang w:eastAsia="pl-PL"/>
        </w:rPr>
      </w:pPr>
      <w:r w:rsidRPr="00190E67">
        <w:rPr>
          <w:rFonts w:ascii="Times New Roman" w:eastAsia="Times New Roman" w:hAnsi="Times New Roman" w:cs="Times New Roman"/>
          <w:sz w:val="24"/>
          <w:szCs w:val="24"/>
          <w:lang w:eastAsia="pl-PL"/>
        </w:rPr>
        <w:t xml:space="preserve">Umowa ramowa będzie zawarta: </w:t>
      </w:r>
      <w:r w:rsidRPr="00190E67">
        <w:rPr>
          <w:rFonts w:ascii="Times New Roman" w:eastAsia="Times New Roman" w:hAnsi="Times New Roman" w:cs="Times New Roman"/>
          <w:sz w:val="24"/>
          <w:szCs w:val="24"/>
          <w:lang w:eastAsia="pl-PL"/>
        </w:rPr>
        <w:br/>
      </w:r>
      <w:r w:rsidRPr="00190E67">
        <w:rPr>
          <w:rFonts w:ascii="Times New Roman" w:eastAsia="Times New Roman" w:hAnsi="Times New Roman" w:cs="Times New Roman"/>
          <w:sz w:val="24"/>
          <w:szCs w:val="24"/>
          <w:lang w:eastAsia="pl-PL"/>
        </w:rPr>
        <w:br/>
        <w:t xml:space="preserve">Czy przewiduje się ograniczenie liczby uczestników umowy ramowej: </w:t>
      </w:r>
      <w:r w:rsidRPr="00190E67">
        <w:rPr>
          <w:rFonts w:ascii="Times New Roman" w:eastAsia="Times New Roman" w:hAnsi="Times New Roman" w:cs="Times New Roman"/>
          <w:sz w:val="24"/>
          <w:szCs w:val="24"/>
          <w:lang w:eastAsia="pl-PL"/>
        </w:rPr>
        <w:br/>
      </w:r>
      <w:r w:rsidRPr="00190E67">
        <w:rPr>
          <w:rFonts w:ascii="Times New Roman" w:eastAsia="Times New Roman" w:hAnsi="Times New Roman" w:cs="Times New Roman"/>
          <w:sz w:val="24"/>
          <w:szCs w:val="24"/>
          <w:lang w:eastAsia="pl-PL"/>
        </w:rPr>
        <w:br/>
        <w:t xml:space="preserve">Przewidziana maksymalna liczba uczestników umowy ramowej: </w:t>
      </w:r>
      <w:r w:rsidRPr="00190E67">
        <w:rPr>
          <w:rFonts w:ascii="Times New Roman" w:eastAsia="Times New Roman" w:hAnsi="Times New Roman" w:cs="Times New Roman"/>
          <w:sz w:val="24"/>
          <w:szCs w:val="24"/>
          <w:lang w:eastAsia="pl-PL"/>
        </w:rPr>
        <w:br/>
      </w:r>
      <w:r w:rsidRPr="00190E67">
        <w:rPr>
          <w:rFonts w:ascii="Times New Roman" w:eastAsia="Times New Roman" w:hAnsi="Times New Roman" w:cs="Times New Roman"/>
          <w:sz w:val="24"/>
          <w:szCs w:val="24"/>
          <w:lang w:eastAsia="pl-PL"/>
        </w:rPr>
        <w:br/>
        <w:t xml:space="preserve">Informacje dodatkowe: </w:t>
      </w:r>
      <w:r w:rsidRPr="00190E67">
        <w:rPr>
          <w:rFonts w:ascii="Times New Roman" w:eastAsia="Times New Roman" w:hAnsi="Times New Roman" w:cs="Times New Roman"/>
          <w:sz w:val="24"/>
          <w:szCs w:val="24"/>
          <w:lang w:eastAsia="pl-PL"/>
        </w:rPr>
        <w:br/>
      </w:r>
      <w:r w:rsidRPr="00190E67">
        <w:rPr>
          <w:rFonts w:ascii="Times New Roman" w:eastAsia="Times New Roman" w:hAnsi="Times New Roman" w:cs="Times New Roman"/>
          <w:sz w:val="24"/>
          <w:szCs w:val="24"/>
          <w:lang w:eastAsia="pl-PL"/>
        </w:rPr>
        <w:br/>
        <w:t xml:space="preserve">Zamówienie obejmuje ustanowienie dynamicznego systemu zakupów: </w:t>
      </w:r>
      <w:r w:rsidRPr="00190E67">
        <w:rPr>
          <w:rFonts w:ascii="Times New Roman" w:eastAsia="Times New Roman" w:hAnsi="Times New Roman" w:cs="Times New Roman"/>
          <w:sz w:val="24"/>
          <w:szCs w:val="24"/>
          <w:lang w:eastAsia="pl-PL"/>
        </w:rPr>
        <w:br/>
      </w:r>
      <w:r w:rsidRPr="00190E67">
        <w:rPr>
          <w:rFonts w:ascii="Times New Roman" w:eastAsia="Times New Roman" w:hAnsi="Times New Roman" w:cs="Times New Roman"/>
          <w:sz w:val="24"/>
          <w:szCs w:val="24"/>
          <w:lang w:eastAsia="pl-PL"/>
        </w:rPr>
        <w:br/>
        <w:t xml:space="preserve">Adres strony internetowej, na której będą zamieszczone dodatkowe informacje dotyczące dynamicznego systemu zakupów: </w:t>
      </w:r>
      <w:r w:rsidRPr="00190E67">
        <w:rPr>
          <w:rFonts w:ascii="Times New Roman" w:eastAsia="Times New Roman" w:hAnsi="Times New Roman" w:cs="Times New Roman"/>
          <w:sz w:val="24"/>
          <w:szCs w:val="24"/>
          <w:lang w:eastAsia="pl-PL"/>
        </w:rPr>
        <w:br/>
      </w:r>
      <w:r w:rsidRPr="00190E67">
        <w:rPr>
          <w:rFonts w:ascii="Times New Roman" w:eastAsia="Times New Roman" w:hAnsi="Times New Roman" w:cs="Times New Roman"/>
          <w:sz w:val="24"/>
          <w:szCs w:val="24"/>
          <w:lang w:eastAsia="pl-PL"/>
        </w:rPr>
        <w:br/>
        <w:t xml:space="preserve">Informacje dodatkowe: </w:t>
      </w:r>
      <w:r w:rsidRPr="00190E67">
        <w:rPr>
          <w:rFonts w:ascii="Times New Roman" w:eastAsia="Times New Roman" w:hAnsi="Times New Roman" w:cs="Times New Roman"/>
          <w:sz w:val="24"/>
          <w:szCs w:val="24"/>
          <w:lang w:eastAsia="pl-PL"/>
        </w:rPr>
        <w:br/>
      </w:r>
      <w:r w:rsidRPr="00190E67">
        <w:rPr>
          <w:rFonts w:ascii="Times New Roman" w:eastAsia="Times New Roman" w:hAnsi="Times New Roman" w:cs="Times New Roman"/>
          <w:sz w:val="24"/>
          <w:szCs w:val="24"/>
          <w:lang w:eastAsia="pl-PL"/>
        </w:rPr>
        <w:br/>
        <w:t xml:space="preserve">W ramach umowy ramowej/dynamicznego systemu zakupów dopuszcza się złożenie ofert w formie katalogów elektronicznych: </w:t>
      </w:r>
      <w:r w:rsidRPr="00190E67">
        <w:rPr>
          <w:rFonts w:ascii="Times New Roman" w:eastAsia="Times New Roman" w:hAnsi="Times New Roman" w:cs="Times New Roman"/>
          <w:sz w:val="24"/>
          <w:szCs w:val="24"/>
          <w:lang w:eastAsia="pl-PL"/>
        </w:rPr>
        <w:br/>
      </w:r>
      <w:r w:rsidRPr="00190E67">
        <w:rPr>
          <w:rFonts w:ascii="Times New Roman" w:eastAsia="Times New Roman" w:hAnsi="Times New Roman" w:cs="Times New Roman"/>
          <w:sz w:val="24"/>
          <w:szCs w:val="24"/>
          <w:lang w:eastAsia="pl-PL"/>
        </w:rPr>
        <w:br/>
        <w:t xml:space="preserve">Przewiduje się pobranie ze złożonych katalogów elektronicznych informacji potrzebnych do sporządzenia ofert w ramach umowy ramowej/dynamicznego systemu zakupów: </w:t>
      </w:r>
      <w:r w:rsidRPr="00190E67">
        <w:rPr>
          <w:rFonts w:ascii="Times New Roman" w:eastAsia="Times New Roman" w:hAnsi="Times New Roman" w:cs="Times New Roman"/>
          <w:sz w:val="24"/>
          <w:szCs w:val="24"/>
          <w:lang w:eastAsia="pl-PL"/>
        </w:rPr>
        <w:br/>
      </w:r>
    </w:p>
    <w:p w:rsidR="00190E67" w:rsidRPr="00190E67" w:rsidRDefault="00190E67" w:rsidP="00190E67">
      <w:pPr>
        <w:spacing w:after="0" w:line="240" w:lineRule="auto"/>
        <w:rPr>
          <w:rFonts w:ascii="Times New Roman" w:eastAsia="Times New Roman" w:hAnsi="Times New Roman" w:cs="Times New Roman"/>
          <w:sz w:val="24"/>
          <w:szCs w:val="24"/>
          <w:lang w:eastAsia="pl-PL"/>
        </w:rPr>
      </w:pPr>
      <w:r w:rsidRPr="00190E67">
        <w:rPr>
          <w:rFonts w:ascii="Times New Roman" w:eastAsia="Times New Roman" w:hAnsi="Times New Roman" w:cs="Times New Roman"/>
          <w:sz w:val="24"/>
          <w:szCs w:val="24"/>
          <w:lang w:eastAsia="pl-PL"/>
        </w:rPr>
        <w:br/>
      </w:r>
      <w:r w:rsidRPr="00190E67">
        <w:rPr>
          <w:rFonts w:ascii="Times New Roman" w:eastAsia="Times New Roman" w:hAnsi="Times New Roman" w:cs="Times New Roman"/>
          <w:b/>
          <w:bCs/>
          <w:sz w:val="24"/>
          <w:szCs w:val="24"/>
          <w:lang w:eastAsia="pl-PL"/>
        </w:rPr>
        <w:t xml:space="preserve">IV.1.8) Aukcja elektroniczna </w:t>
      </w:r>
      <w:r w:rsidRPr="00190E67">
        <w:rPr>
          <w:rFonts w:ascii="Times New Roman" w:eastAsia="Times New Roman" w:hAnsi="Times New Roman" w:cs="Times New Roman"/>
          <w:sz w:val="24"/>
          <w:szCs w:val="24"/>
          <w:lang w:eastAsia="pl-PL"/>
        </w:rPr>
        <w:br/>
      </w:r>
      <w:r w:rsidRPr="00190E67">
        <w:rPr>
          <w:rFonts w:ascii="Times New Roman" w:eastAsia="Times New Roman" w:hAnsi="Times New Roman" w:cs="Times New Roman"/>
          <w:b/>
          <w:bCs/>
          <w:sz w:val="24"/>
          <w:szCs w:val="24"/>
          <w:lang w:eastAsia="pl-PL"/>
        </w:rPr>
        <w:t xml:space="preserve">Przewidziane jest przeprowadzenie aukcji elektronicznej </w:t>
      </w:r>
      <w:r w:rsidRPr="00190E67">
        <w:rPr>
          <w:rFonts w:ascii="Times New Roman" w:eastAsia="Times New Roman" w:hAnsi="Times New Roman" w:cs="Times New Roman"/>
          <w:i/>
          <w:iCs/>
          <w:sz w:val="24"/>
          <w:szCs w:val="24"/>
          <w:lang w:eastAsia="pl-PL"/>
        </w:rPr>
        <w:t xml:space="preserve">(przetarg nieograniczony, przetarg ograniczony, negocjacje z ogłoszeniem) </w:t>
      </w:r>
      <w:r w:rsidRPr="00190E67">
        <w:rPr>
          <w:rFonts w:ascii="Times New Roman" w:eastAsia="Times New Roman" w:hAnsi="Times New Roman" w:cs="Times New Roman"/>
          <w:sz w:val="24"/>
          <w:szCs w:val="24"/>
          <w:lang w:eastAsia="pl-PL"/>
        </w:rPr>
        <w:t xml:space="preserve">Nie </w:t>
      </w:r>
      <w:r w:rsidRPr="00190E67">
        <w:rPr>
          <w:rFonts w:ascii="Times New Roman" w:eastAsia="Times New Roman" w:hAnsi="Times New Roman" w:cs="Times New Roman"/>
          <w:sz w:val="24"/>
          <w:szCs w:val="24"/>
          <w:lang w:eastAsia="pl-PL"/>
        </w:rPr>
        <w:br/>
        <w:t xml:space="preserve">Należy podać adres strony internetowej, na której aukcja będzie prowadzona: </w:t>
      </w:r>
      <w:r w:rsidRPr="00190E67">
        <w:rPr>
          <w:rFonts w:ascii="Times New Roman" w:eastAsia="Times New Roman" w:hAnsi="Times New Roman" w:cs="Times New Roman"/>
          <w:sz w:val="24"/>
          <w:szCs w:val="24"/>
          <w:lang w:eastAsia="pl-PL"/>
        </w:rPr>
        <w:br/>
      </w:r>
      <w:r w:rsidRPr="00190E67">
        <w:rPr>
          <w:rFonts w:ascii="Times New Roman" w:eastAsia="Times New Roman" w:hAnsi="Times New Roman" w:cs="Times New Roman"/>
          <w:sz w:val="24"/>
          <w:szCs w:val="24"/>
          <w:lang w:eastAsia="pl-PL"/>
        </w:rPr>
        <w:br/>
      </w:r>
      <w:r w:rsidRPr="00190E67">
        <w:rPr>
          <w:rFonts w:ascii="Times New Roman" w:eastAsia="Times New Roman" w:hAnsi="Times New Roman" w:cs="Times New Roman"/>
          <w:b/>
          <w:bCs/>
          <w:sz w:val="24"/>
          <w:szCs w:val="24"/>
          <w:lang w:eastAsia="pl-PL"/>
        </w:rPr>
        <w:t xml:space="preserve">Należy wskazać elementy, których wartości będą przedmiotem aukcji elektronicznej: </w:t>
      </w:r>
      <w:r w:rsidRPr="00190E67">
        <w:rPr>
          <w:rFonts w:ascii="Times New Roman" w:eastAsia="Times New Roman" w:hAnsi="Times New Roman" w:cs="Times New Roman"/>
          <w:sz w:val="24"/>
          <w:szCs w:val="24"/>
          <w:lang w:eastAsia="pl-PL"/>
        </w:rPr>
        <w:br/>
      </w:r>
      <w:r w:rsidRPr="00190E67">
        <w:rPr>
          <w:rFonts w:ascii="Times New Roman" w:eastAsia="Times New Roman" w:hAnsi="Times New Roman" w:cs="Times New Roman"/>
          <w:b/>
          <w:bCs/>
          <w:sz w:val="24"/>
          <w:szCs w:val="24"/>
          <w:lang w:eastAsia="pl-PL"/>
        </w:rPr>
        <w:t>Przewiduje się ograniczenia co do przedstawionych wartości, wynikające z opisu przedmiotu zamówienia:</w:t>
      </w:r>
      <w:r w:rsidRPr="00190E67">
        <w:rPr>
          <w:rFonts w:ascii="Times New Roman" w:eastAsia="Times New Roman" w:hAnsi="Times New Roman" w:cs="Times New Roman"/>
          <w:sz w:val="24"/>
          <w:szCs w:val="24"/>
          <w:lang w:eastAsia="pl-PL"/>
        </w:rPr>
        <w:t xml:space="preserve"> </w:t>
      </w:r>
      <w:r w:rsidRPr="00190E67">
        <w:rPr>
          <w:rFonts w:ascii="Times New Roman" w:eastAsia="Times New Roman" w:hAnsi="Times New Roman" w:cs="Times New Roman"/>
          <w:sz w:val="24"/>
          <w:szCs w:val="24"/>
          <w:lang w:eastAsia="pl-PL"/>
        </w:rPr>
        <w:br/>
      </w:r>
      <w:r w:rsidRPr="00190E67">
        <w:rPr>
          <w:rFonts w:ascii="Times New Roman" w:eastAsia="Times New Roman" w:hAnsi="Times New Roman" w:cs="Times New Roman"/>
          <w:sz w:val="24"/>
          <w:szCs w:val="24"/>
          <w:lang w:eastAsia="pl-PL"/>
        </w:rPr>
        <w:br/>
        <w:t xml:space="preserve">Należy podać, które informacje zostaną udostępnione wykonawcom w trakcie aukcji elektronicznej oraz jaki będzie termin ich udostępnienia: </w:t>
      </w:r>
      <w:r w:rsidRPr="00190E67">
        <w:rPr>
          <w:rFonts w:ascii="Times New Roman" w:eastAsia="Times New Roman" w:hAnsi="Times New Roman" w:cs="Times New Roman"/>
          <w:sz w:val="24"/>
          <w:szCs w:val="24"/>
          <w:lang w:eastAsia="pl-PL"/>
        </w:rPr>
        <w:br/>
        <w:t xml:space="preserve">Informacje dotyczące przebiegu aukcji elektronicznej: </w:t>
      </w:r>
      <w:r w:rsidRPr="00190E67">
        <w:rPr>
          <w:rFonts w:ascii="Times New Roman" w:eastAsia="Times New Roman" w:hAnsi="Times New Roman" w:cs="Times New Roman"/>
          <w:sz w:val="24"/>
          <w:szCs w:val="24"/>
          <w:lang w:eastAsia="pl-PL"/>
        </w:rPr>
        <w:br/>
        <w:t xml:space="preserve">Jaki jest przewidziany sposób postępowania w toku aukcji elektronicznej i jakie będą warunki, na jakich wykonawcy będą mogli licytować (minimalne wysokości postąpień): </w:t>
      </w:r>
      <w:r w:rsidRPr="00190E67">
        <w:rPr>
          <w:rFonts w:ascii="Times New Roman" w:eastAsia="Times New Roman" w:hAnsi="Times New Roman" w:cs="Times New Roman"/>
          <w:sz w:val="24"/>
          <w:szCs w:val="24"/>
          <w:lang w:eastAsia="pl-PL"/>
        </w:rPr>
        <w:br/>
        <w:t xml:space="preserve">Informacje dotyczące wykorzystywanego sprzętu elektronicznego, rozwiązań i specyfikacji technicznych w zakresie połączeń: </w:t>
      </w:r>
      <w:r w:rsidRPr="00190E67">
        <w:rPr>
          <w:rFonts w:ascii="Times New Roman" w:eastAsia="Times New Roman" w:hAnsi="Times New Roman" w:cs="Times New Roman"/>
          <w:sz w:val="24"/>
          <w:szCs w:val="24"/>
          <w:lang w:eastAsia="pl-PL"/>
        </w:rPr>
        <w:br/>
        <w:t xml:space="preserve">Wymagania dotyczące rejestracji i identyfikacji wykonawców w aukcji elektronicznej: </w:t>
      </w:r>
      <w:r w:rsidRPr="00190E67">
        <w:rPr>
          <w:rFonts w:ascii="Times New Roman" w:eastAsia="Times New Roman" w:hAnsi="Times New Roman" w:cs="Times New Roman"/>
          <w:sz w:val="24"/>
          <w:szCs w:val="24"/>
          <w:lang w:eastAsia="pl-PL"/>
        </w:rPr>
        <w:br/>
        <w:t xml:space="preserve">Informacje o liczbie etapów aukcji elektronicznej i czasie ich trwania: </w:t>
      </w:r>
    </w:p>
    <w:p w:rsidR="00190E67" w:rsidRPr="00190E67" w:rsidRDefault="00190E67" w:rsidP="00190E67">
      <w:pPr>
        <w:spacing w:after="0" w:line="240" w:lineRule="auto"/>
        <w:rPr>
          <w:rFonts w:ascii="Times New Roman" w:eastAsia="Times New Roman" w:hAnsi="Times New Roman" w:cs="Times New Roman"/>
          <w:sz w:val="24"/>
          <w:szCs w:val="24"/>
          <w:lang w:eastAsia="pl-PL"/>
        </w:rPr>
      </w:pPr>
      <w:r w:rsidRPr="00190E67">
        <w:rPr>
          <w:rFonts w:ascii="Times New Roman" w:eastAsia="Times New Roman" w:hAnsi="Times New Roman" w:cs="Times New Roman"/>
          <w:sz w:val="24"/>
          <w:szCs w:val="24"/>
          <w:lang w:eastAsia="pl-PL"/>
        </w:rPr>
        <w:br/>
        <w:t xml:space="preserve">Czas trwania: </w:t>
      </w:r>
      <w:r w:rsidRPr="00190E67">
        <w:rPr>
          <w:rFonts w:ascii="Times New Roman" w:eastAsia="Times New Roman" w:hAnsi="Times New Roman" w:cs="Times New Roman"/>
          <w:sz w:val="24"/>
          <w:szCs w:val="24"/>
          <w:lang w:eastAsia="pl-PL"/>
        </w:rPr>
        <w:br/>
      </w:r>
      <w:r w:rsidRPr="00190E67">
        <w:rPr>
          <w:rFonts w:ascii="Times New Roman" w:eastAsia="Times New Roman" w:hAnsi="Times New Roman" w:cs="Times New Roman"/>
          <w:sz w:val="24"/>
          <w:szCs w:val="24"/>
          <w:lang w:eastAsia="pl-PL"/>
        </w:rPr>
        <w:br/>
        <w:t xml:space="preserve">Czy wykonawcy, którzy nie złożyli nowych postąpień, zostaną zakwalifikowani do następnego etapu: </w:t>
      </w:r>
      <w:r w:rsidRPr="00190E67">
        <w:rPr>
          <w:rFonts w:ascii="Times New Roman" w:eastAsia="Times New Roman" w:hAnsi="Times New Roman" w:cs="Times New Roman"/>
          <w:sz w:val="24"/>
          <w:szCs w:val="24"/>
          <w:lang w:eastAsia="pl-PL"/>
        </w:rPr>
        <w:br/>
        <w:t xml:space="preserve">Warunki zamknięcia aukcji elektronicznej: </w:t>
      </w:r>
      <w:r w:rsidRPr="00190E67">
        <w:rPr>
          <w:rFonts w:ascii="Times New Roman" w:eastAsia="Times New Roman" w:hAnsi="Times New Roman" w:cs="Times New Roman"/>
          <w:sz w:val="24"/>
          <w:szCs w:val="24"/>
          <w:lang w:eastAsia="pl-PL"/>
        </w:rPr>
        <w:br/>
      </w:r>
    </w:p>
    <w:p w:rsidR="00190E67" w:rsidRPr="00190E67" w:rsidRDefault="00190E67" w:rsidP="00190E67">
      <w:pPr>
        <w:spacing w:after="0" w:line="240" w:lineRule="auto"/>
        <w:rPr>
          <w:rFonts w:ascii="Times New Roman" w:eastAsia="Times New Roman" w:hAnsi="Times New Roman" w:cs="Times New Roman"/>
          <w:sz w:val="24"/>
          <w:szCs w:val="24"/>
          <w:lang w:eastAsia="pl-PL"/>
        </w:rPr>
      </w:pPr>
      <w:r w:rsidRPr="00190E67">
        <w:rPr>
          <w:rFonts w:ascii="Times New Roman" w:eastAsia="Times New Roman" w:hAnsi="Times New Roman" w:cs="Times New Roman"/>
          <w:sz w:val="24"/>
          <w:szCs w:val="24"/>
          <w:lang w:eastAsia="pl-PL"/>
        </w:rPr>
        <w:br/>
      </w:r>
      <w:r w:rsidRPr="00190E67">
        <w:rPr>
          <w:rFonts w:ascii="Times New Roman" w:eastAsia="Times New Roman" w:hAnsi="Times New Roman" w:cs="Times New Roman"/>
          <w:b/>
          <w:bCs/>
          <w:sz w:val="24"/>
          <w:szCs w:val="24"/>
          <w:lang w:eastAsia="pl-PL"/>
        </w:rPr>
        <w:t xml:space="preserve">IV.2) KRYTERIA OCENY OFERT </w:t>
      </w:r>
      <w:r w:rsidRPr="00190E67">
        <w:rPr>
          <w:rFonts w:ascii="Times New Roman" w:eastAsia="Times New Roman" w:hAnsi="Times New Roman" w:cs="Times New Roman"/>
          <w:sz w:val="24"/>
          <w:szCs w:val="24"/>
          <w:lang w:eastAsia="pl-PL"/>
        </w:rPr>
        <w:br/>
      </w:r>
      <w:r w:rsidRPr="00190E67">
        <w:rPr>
          <w:rFonts w:ascii="Times New Roman" w:eastAsia="Times New Roman" w:hAnsi="Times New Roman" w:cs="Times New Roman"/>
          <w:b/>
          <w:bCs/>
          <w:sz w:val="24"/>
          <w:szCs w:val="24"/>
          <w:lang w:eastAsia="pl-PL"/>
        </w:rPr>
        <w:t xml:space="preserve">IV.2.1) Kryteria oceny ofert: </w:t>
      </w:r>
      <w:r w:rsidRPr="00190E67">
        <w:rPr>
          <w:rFonts w:ascii="Times New Roman" w:eastAsia="Times New Roman" w:hAnsi="Times New Roman" w:cs="Times New Roman"/>
          <w:sz w:val="24"/>
          <w:szCs w:val="24"/>
          <w:lang w:eastAsia="pl-PL"/>
        </w:rPr>
        <w:br/>
      </w:r>
      <w:r w:rsidRPr="00190E67">
        <w:rPr>
          <w:rFonts w:ascii="Times New Roman" w:eastAsia="Times New Roman" w:hAnsi="Times New Roman" w:cs="Times New Roman"/>
          <w:b/>
          <w:bCs/>
          <w:sz w:val="24"/>
          <w:szCs w:val="24"/>
          <w:lang w:eastAsia="pl-PL"/>
        </w:rPr>
        <w:t>IV.2.2) Kryteria</w:t>
      </w:r>
      <w:r w:rsidRPr="00190E67">
        <w:rPr>
          <w:rFonts w:ascii="Times New Roman" w:eastAsia="Times New Roman" w:hAnsi="Times New Roman" w:cs="Times New Roman"/>
          <w:sz w:val="24"/>
          <w:szCs w:val="24"/>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5063"/>
        <w:gridCol w:w="1016"/>
      </w:tblGrid>
      <w:tr w:rsidR="00190E67" w:rsidRPr="00190E67" w:rsidTr="00190E67">
        <w:tc>
          <w:tcPr>
            <w:tcW w:w="0" w:type="auto"/>
            <w:tcBorders>
              <w:top w:val="single" w:sz="6" w:space="0" w:color="000000"/>
              <w:left w:val="single" w:sz="6" w:space="0" w:color="000000"/>
              <w:bottom w:val="single" w:sz="6" w:space="0" w:color="000000"/>
              <w:right w:val="single" w:sz="6" w:space="0" w:color="000000"/>
            </w:tcBorders>
            <w:vAlign w:val="center"/>
            <w:hideMark/>
          </w:tcPr>
          <w:p w:rsidR="00190E67" w:rsidRPr="00190E67" w:rsidRDefault="00190E67" w:rsidP="00190E67">
            <w:pPr>
              <w:spacing w:after="0" w:line="240" w:lineRule="auto"/>
              <w:rPr>
                <w:rFonts w:ascii="Times New Roman" w:eastAsia="Times New Roman" w:hAnsi="Times New Roman" w:cs="Times New Roman"/>
                <w:sz w:val="24"/>
                <w:szCs w:val="24"/>
                <w:lang w:eastAsia="pl-PL"/>
              </w:rPr>
            </w:pPr>
            <w:r w:rsidRPr="00190E67">
              <w:rPr>
                <w:rFonts w:ascii="Times New Roman" w:eastAsia="Times New Roman" w:hAnsi="Times New Roman" w:cs="Times New Roman"/>
                <w:sz w:val="24"/>
                <w:szCs w:val="24"/>
                <w:lang w:eastAsia="pl-PL"/>
              </w:rPr>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90E67" w:rsidRPr="00190E67" w:rsidRDefault="00190E67" w:rsidP="00190E67">
            <w:pPr>
              <w:spacing w:after="0" w:line="240" w:lineRule="auto"/>
              <w:rPr>
                <w:rFonts w:ascii="Times New Roman" w:eastAsia="Times New Roman" w:hAnsi="Times New Roman" w:cs="Times New Roman"/>
                <w:sz w:val="24"/>
                <w:szCs w:val="24"/>
                <w:lang w:eastAsia="pl-PL"/>
              </w:rPr>
            </w:pPr>
            <w:r w:rsidRPr="00190E67">
              <w:rPr>
                <w:rFonts w:ascii="Times New Roman" w:eastAsia="Times New Roman" w:hAnsi="Times New Roman" w:cs="Times New Roman"/>
                <w:sz w:val="24"/>
                <w:szCs w:val="24"/>
                <w:lang w:eastAsia="pl-PL"/>
              </w:rPr>
              <w:t>Znaczenie</w:t>
            </w:r>
          </w:p>
        </w:tc>
      </w:tr>
      <w:tr w:rsidR="00190E67" w:rsidRPr="00190E67" w:rsidTr="00190E67">
        <w:tc>
          <w:tcPr>
            <w:tcW w:w="0" w:type="auto"/>
            <w:tcBorders>
              <w:top w:val="single" w:sz="6" w:space="0" w:color="000000"/>
              <w:left w:val="single" w:sz="6" w:space="0" w:color="000000"/>
              <w:bottom w:val="single" w:sz="6" w:space="0" w:color="000000"/>
              <w:right w:val="single" w:sz="6" w:space="0" w:color="000000"/>
            </w:tcBorders>
            <w:vAlign w:val="center"/>
            <w:hideMark/>
          </w:tcPr>
          <w:p w:rsidR="00190E67" w:rsidRPr="00190E67" w:rsidRDefault="00190E67" w:rsidP="00190E67">
            <w:pPr>
              <w:spacing w:after="0" w:line="240" w:lineRule="auto"/>
              <w:rPr>
                <w:rFonts w:ascii="Times New Roman" w:eastAsia="Times New Roman" w:hAnsi="Times New Roman" w:cs="Times New Roman"/>
                <w:sz w:val="24"/>
                <w:szCs w:val="24"/>
                <w:lang w:eastAsia="pl-PL"/>
              </w:rPr>
            </w:pPr>
            <w:r w:rsidRPr="00190E67">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90E67" w:rsidRPr="00190E67" w:rsidRDefault="00190E67" w:rsidP="00190E67">
            <w:pPr>
              <w:spacing w:after="0" w:line="240" w:lineRule="auto"/>
              <w:rPr>
                <w:rFonts w:ascii="Times New Roman" w:eastAsia="Times New Roman" w:hAnsi="Times New Roman" w:cs="Times New Roman"/>
                <w:sz w:val="24"/>
                <w:szCs w:val="24"/>
                <w:lang w:eastAsia="pl-PL"/>
              </w:rPr>
            </w:pPr>
            <w:r w:rsidRPr="00190E67">
              <w:rPr>
                <w:rFonts w:ascii="Times New Roman" w:eastAsia="Times New Roman" w:hAnsi="Times New Roman" w:cs="Times New Roman"/>
                <w:sz w:val="24"/>
                <w:szCs w:val="24"/>
                <w:lang w:eastAsia="pl-PL"/>
              </w:rPr>
              <w:t>60,00</w:t>
            </w:r>
          </w:p>
        </w:tc>
      </w:tr>
      <w:tr w:rsidR="00190E67" w:rsidRPr="00190E67" w:rsidTr="00190E67">
        <w:tc>
          <w:tcPr>
            <w:tcW w:w="0" w:type="auto"/>
            <w:tcBorders>
              <w:top w:val="single" w:sz="6" w:space="0" w:color="000000"/>
              <w:left w:val="single" w:sz="6" w:space="0" w:color="000000"/>
              <w:bottom w:val="single" w:sz="6" w:space="0" w:color="000000"/>
              <w:right w:val="single" w:sz="6" w:space="0" w:color="000000"/>
            </w:tcBorders>
            <w:vAlign w:val="center"/>
            <w:hideMark/>
          </w:tcPr>
          <w:p w:rsidR="00190E67" w:rsidRPr="00190E67" w:rsidRDefault="00190E67" w:rsidP="00190E67">
            <w:pPr>
              <w:spacing w:after="0" w:line="240" w:lineRule="auto"/>
              <w:rPr>
                <w:rFonts w:ascii="Times New Roman" w:eastAsia="Times New Roman" w:hAnsi="Times New Roman" w:cs="Times New Roman"/>
                <w:sz w:val="24"/>
                <w:szCs w:val="24"/>
                <w:lang w:eastAsia="pl-PL"/>
              </w:rPr>
            </w:pPr>
            <w:r w:rsidRPr="00190E67">
              <w:rPr>
                <w:rFonts w:ascii="Times New Roman" w:eastAsia="Times New Roman" w:hAnsi="Times New Roman" w:cs="Times New Roman"/>
                <w:sz w:val="24"/>
                <w:szCs w:val="24"/>
                <w:lang w:eastAsia="pl-PL"/>
              </w:rPr>
              <w:t>Okres rękojmi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90E67" w:rsidRPr="00190E67" w:rsidRDefault="00190E67" w:rsidP="00190E67">
            <w:pPr>
              <w:spacing w:after="0" w:line="240" w:lineRule="auto"/>
              <w:rPr>
                <w:rFonts w:ascii="Times New Roman" w:eastAsia="Times New Roman" w:hAnsi="Times New Roman" w:cs="Times New Roman"/>
                <w:sz w:val="24"/>
                <w:szCs w:val="24"/>
                <w:lang w:eastAsia="pl-PL"/>
              </w:rPr>
            </w:pPr>
            <w:r w:rsidRPr="00190E67">
              <w:rPr>
                <w:rFonts w:ascii="Times New Roman" w:eastAsia="Times New Roman" w:hAnsi="Times New Roman" w:cs="Times New Roman"/>
                <w:sz w:val="24"/>
                <w:szCs w:val="24"/>
                <w:lang w:eastAsia="pl-PL"/>
              </w:rPr>
              <w:t>20,00</w:t>
            </w:r>
          </w:p>
        </w:tc>
      </w:tr>
      <w:tr w:rsidR="00190E67" w:rsidRPr="00190E67" w:rsidTr="00190E67">
        <w:tc>
          <w:tcPr>
            <w:tcW w:w="0" w:type="auto"/>
            <w:tcBorders>
              <w:top w:val="single" w:sz="6" w:space="0" w:color="000000"/>
              <w:left w:val="single" w:sz="6" w:space="0" w:color="000000"/>
              <w:bottom w:val="single" w:sz="6" w:space="0" w:color="000000"/>
              <w:right w:val="single" w:sz="6" w:space="0" w:color="000000"/>
            </w:tcBorders>
            <w:vAlign w:val="center"/>
            <w:hideMark/>
          </w:tcPr>
          <w:p w:rsidR="00190E67" w:rsidRPr="00190E67" w:rsidRDefault="00190E67" w:rsidP="00190E67">
            <w:pPr>
              <w:spacing w:after="0" w:line="240" w:lineRule="auto"/>
              <w:rPr>
                <w:rFonts w:ascii="Times New Roman" w:eastAsia="Times New Roman" w:hAnsi="Times New Roman" w:cs="Times New Roman"/>
                <w:sz w:val="24"/>
                <w:szCs w:val="24"/>
                <w:lang w:eastAsia="pl-PL"/>
              </w:rPr>
            </w:pPr>
            <w:r w:rsidRPr="00190E67">
              <w:rPr>
                <w:rFonts w:ascii="Times New Roman" w:eastAsia="Times New Roman" w:hAnsi="Times New Roman" w:cs="Times New Roman"/>
                <w:sz w:val="24"/>
                <w:szCs w:val="24"/>
                <w:lang w:eastAsia="pl-PL"/>
              </w:rPr>
              <w:t xml:space="preserve">Wysokość kar umownych – niedotrzymanie terminu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90E67" w:rsidRPr="00190E67" w:rsidRDefault="00190E67" w:rsidP="00190E67">
            <w:pPr>
              <w:spacing w:after="0" w:line="240" w:lineRule="auto"/>
              <w:rPr>
                <w:rFonts w:ascii="Times New Roman" w:eastAsia="Times New Roman" w:hAnsi="Times New Roman" w:cs="Times New Roman"/>
                <w:sz w:val="24"/>
                <w:szCs w:val="24"/>
                <w:lang w:eastAsia="pl-PL"/>
              </w:rPr>
            </w:pPr>
            <w:r w:rsidRPr="00190E67">
              <w:rPr>
                <w:rFonts w:ascii="Times New Roman" w:eastAsia="Times New Roman" w:hAnsi="Times New Roman" w:cs="Times New Roman"/>
                <w:sz w:val="24"/>
                <w:szCs w:val="24"/>
                <w:lang w:eastAsia="pl-PL"/>
              </w:rPr>
              <w:t>20,00</w:t>
            </w:r>
          </w:p>
        </w:tc>
      </w:tr>
    </w:tbl>
    <w:p w:rsidR="00190E67" w:rsidRPr="00190E67" w:rsidRDefault="00190E67" w:rsidP="00190E67">
      <w:pPr>
        <w:spacing w:after="0" w:line="240" w:lineRule="auto"/>
        <w:rPr>
          <w:rFonts w:ascii="Times New Roman" w:eastAsia="Times New Roman" w:hAnsi="Times New Roman" w:cs="Times New Roman"/>
          <w:sz w:val="24"/>
          <w:szCs w:val="24"/>
          <w:lang w:eastAsia="pl-PL"/>
        </w:rPr>
      </w:pPr>
      <w:r w:rsidRPr="00190E67">
        <w:rPr>
          <w:rFonts w:ascii="Times New Roman" w:eastAsia="Times New Roman" w:hAnsi="Times New Roman" w:cs="Times New Roman"/>
          <w:sz w:val="24"/>
          <w:szCs w:val="24"/>
          <w:lang w:eastAsia="pl-PL"/>
        </w:rPr>
        <w:br/>
      </w:r>
      <w:r w:rsidRPr="00190E67">
        <w:rPr>
          <w:rFonts w:ascii="Times New Roman" w:eastAsia="Times New Roman" w:hAnsi="Times New Roman" w:cs="Times New Roman"/>
          <w:b/>
          <w:bCs/>
          <w:sz w:val="24"/>
          <w:szCs w:val="24"/>
          <w:lang w:eastAsia="pl-PL"/>
        </w:rPr>
        <w:t xml:space="preserve">IV.2.3) Zastosowanie procedury, o której mowa w art. 24aa ust. 1 ustawy </w:t>
      </w:r>
      <w:proofErr w:type="spellStart"/>
      <w:r w:rsidRPr="00190E67">
        <w:rPr>
          <w:rFonts w:ascii="Times New Roman" w:eastAsia="Times New Roman" w:hAnsi="Times New Roman" w:cs="Times New Roman"/>
          <w:b/>
          <w:bCs/>
          <w:sz w:val="24"/>
          <w:szCs w:val="24"/>
          <w:lang w:eastAsia="pl-PL"/>
        </w:rPr>
        <w:t>Pzp</w:t>
      </w:r>
      <w:proofErr w:type="spellEnd"/>
      <w:r w:rsidRPr="00190E67">
        <w:rPr>
          <w:rFonts w:ascii="Times New Roman" w:eastAsia="Times New Roman" w:hAnsi="Times New Roman" w:cs="Times New Roman"/>
          <w:b/>
          <w:bCs/>
          <w:sz w:val="24"/>
          <w:szCs w:val="24"/>
          <w:lang w:eastAsia="pl-PL"/>
        </w:rPr>
        <w:t xml:space="preserve"> </w:t>
      </w:r>
      <w:r w:rsidRPr="00190E67">
        <w:rPr>
          <w:rFonts w:ascii="Times New Roman" w:eastAsia="Times New Roman" w:hAnsi="Times New Roman" w:cs="Times New Roman"/>
          <w:sz w:val="24"/>
          <w:szCs w:val="24"/>
          <w:lang w:eastAsia="pl-PL"/>
        </w:rPr>
        <w:t xml:space="preserve">(przetarg nieograniczony) </w:t>
      </w:r>
      <w:r w:rsidRPr="00190E67">
        <w:rPr>
          <w:rFonts w:ascii="Times New Roman" w:eastAsia="Times New Roman" w:hAnsi="Times New Roman" w:cs="Times New Roman"/>
          <w:sz w:val="24"/>
          <w:szCs w:val="24"/>
          <w:lang w:eastAsia="pl-PL"/>
        </w:rPr>
        <w:br/>
        <w:t xml:space="preserve">Tak </w:t>
      </w:r>
      <w:r w:rsidRPr="00190E67">
        <w:rPr>
          <w:rFonts w:ascii="Times New Roman" w:eastAsia="Times New Roman" w:hAnsi="Times New Roman" w:cs="Times New Roman"/>
          <w:sz w:val="24"/>
          <w:szCs w:val="24"/>
          <w:lang w:eastAsia="pl-PL"/>
        </w:rPr>
        <w:br/>
      </w:r>
      <w:r w:rsidRPr="00190E67">
        <w:rPr>
          <w:rFonts w:ascii="Times New Roman" w:eastAsia="Times New Roman" w:hAnsi="Times New Roman" w:cs="Times New Roman"/>
          <w:b/>
          <w:bCs/>
          <w:sz w:val="24"/>
          <w:szCs w:val="24"/>
          <w:lang w:eastAsia="pl-PL"/>
        </w:rPr>
        <w:t xml:space="preserve">IV.3) Negocjacje z ogłoszeniem, dialog konkurencyjny, partnerstwo innowacyjne </w:t>
      </w:r>
      <w:r w:rsidRPr="00190E67">
        <w:rPr>
          <w:rFonts w:ascii="Times New Roman" w:eastAsia="Times New Roman" w:hAnsi="Times New Roman" w:cs="Times New Roman"/>
          <w:sz w:val="24"/>
          <w:szCs w:val="24"/>
          <w:lang w:eastAsia="pl-PL"/>
        </w:rPr>
        <w:br/>
      </w:r>
      <w:r w:rsidRPr="00190E67">
        <w:rPr>
          <w:rFonts w:ascii="Times New Roman" w:eastAsia="Times New Roman" w:hAnsi="Times New Roman" w:cs="Times New Roman"/>
          <w:b/>
          <w:bCs/>
          <w:sz w:val="24"/>
          <w:szCs w:val="24"/>
          <w:lang w:eastAsia="pl-PL"/>
        </w:rPr>
        <w:t>IV.3.1) Informacje na temat negocjacji z ogłoszeniem</w:t>
      </w:r>
      <w:r w:rsidRPr="00190E67">
        <w:rPr>
          <w:rFonts w:ascii="Times New Roman" w:eastAsia="Times New Roman" w:hAnsi="Times New Roman" w:cs="Times New Roman"/>
          <w:sz w:val="24"/>
          <w:szCs w:val="24"/>
          <w:lang w:eastAsia="pl-PL"/>
        </w:rPr>
        <w:t xml:space="preserve"> </w:t>
      </w:r>
      <w:r w:rsidRPr="00190E67">
        <w:rPr>
          <w:rFonts w:ascii="Times New Roman" w:eastAsia="Times New Roman" w:hAnsi="Times New Roman" w:cs="Times New Roman"/>
          <w:sz w:val="24"/>
          <w:szCs w:val="24"/>
          <w:lang w:eastAsia="pl-PL"/>
        </w:rPr>
        <w:br/>
        <w:t xml:space="preserve">Minimalne wymagania, które muszą spełniać wszystkie oferty: </w:t>
      </w:r>
      <w:r w:rsidRPr="00190E67">
        <w:rPr>
          <w:rFonts w:ascii="Times New Roman" w:eastAsia="Times New Roman" w:hAnsi="Times New Roman" w:cs="Times New Roman"/>
          <w:sz w:val="24"/>
          <w:szCs w:val="24"/>
          <w:lang w:eastAsia="pl-PL"/>
        </w:rPr>
        <w:br/>
      </w:r>
      <w:r w:rsidRPr="00190E67">
        <w:rPr>
          <w:rFonts w:ascii="Times New Roman" w:eastAsia="Times New Roman" w:hAnsi="Times New Roman" w:cs="Times New Roman"/>
          <w:sz w:val="24"/>
          <w:szCs w:val="24"/>
          <w:lang w:eastAsia="pl-PL"/>
        </w:rPr>
        <w:br/>
        <w:t xml:space="preserve">Przewidziane jest zastrzeżenie prawa do udzielenia zamówienia na podstawie ofert wstępnych bez przeprowadzenia negocjacji </w:t>
      </w:r>
      <w:r w:rsidRPr="00190E67">
        <w:rPr>
          <w:rFonts w:ascii="Times New Roman" w:eastAsia="Times New Roman" w:hAnsi="Times New Roman" w:cs="Times New Roman"/>
          <w:sz w:val="24"/>
          <w:szCs w:val="24"/>
          <w:lang w:eastAsia="pl-PL"/>
        </w:rPr>
        <w:br/>
        <w:t xml:space="preserve">Przewidziany jest podział negocjacji na etapy w celu ograniczenia liczby ofert: </w:t>
      </w:r>
      <w:r w:rsidRPr="00190E67">
        <w:rPr>
          <w:rFonts w:ascii="Times New Roman" w:eastAsia="Times New Roman" w:hAnsi="Times New Roman" w:cs="Times New Roman"/>
          <w:sz w:val="24"/>
          <w:szCs w:val="24"/>
          <w:lang w:eastAsia="pl-PL"/>
        </w:rPr>
        <w:br/>
        <w:t xml:space="preserve">Należy podać informacje na temat etapów negocjacji (w tym liczbę etapów): </w:t>
      </w:r>
      <w:r w:rsidRPr="00190E67">
        <w:rPr>
          <w:rFonts w:ascii="Times New Roman" w:eastAsia="Times New Roman" w:hAnsi="Times New Roman" w:cs="Times New Roman"/>
          <w:sz w:val="24"/>
          <w:szCs w:val="24"/>
          <w:lang w:eastAsia="pl-PL"/>
        </w:rPr>
        <w:br/>
      </w:r>
      <w:r w:rsidRPr="00190E67">
        <w:rPr>
          <w:rFonts w:ascii="Times New Roman" w:eastAsia="Times New Roman" w:hAnsi="Times New Roman" w:cs="Times New Roman"/>
          <w:sz w:val="24"/>
          <w:szCs w:val="24"/>
          <w:lang w:eastAsia="pl-PL"/>
        </w:rPr>
        <w:br/>
        <w:t xml:space="preserve">Informacje dodatkowe </w:t>
      </w:r>
      <w:r w:rsidRPr="00190E67">
        <w:rPr>
          <w:rFonts w:ascii="Times New Roman" w:eastAsia="Times New Roman" w:hAnsi="Times New Roman" w:cs="Times New Roman"/>
          <w:sz w:val="24"/>
          <w:szCs w:val="24"/>
          <w:lang w:eastAsia="pl-PL"/>
        </w:rPr>
        <w:br/>
      </w:r>
      <w:r w:rsidRPr="00190E67">
        <w:rPr>
          <w:rFonts w:ascii="Times New Roman" w:eastAsia="Times New Roman" w:hAnsi="Times New Roman" w:cs="Times New Roman"/>
          <w:sz w:val="24"/>
          <w:szCs w:val="24"/>
          <w:lang w:eastAsia="pl-PL"/>
        </w:rPr>
        <w:br/>
      </w:r>
      <w:r w:rsidRPr="00190E67">
        <w:rPr>
          <w:rFonts w:ascii="Times New Roman" w:eastAsia="Times New Roman" w:hAnsi="Times New Roman" w:cs="Times New Roman"/>
          <w:sz w:val="24"/>
          <w:szCs w:val="24"/>
          <w:lang w:eastAsia="pl-PL"/>
        </w:rPr>
        <w:br/>
      </w:r>
      <w:r w:rsidRPr="00190E67">
        <w:rPr>
          <w:rFonts w:ascii="Times New Roman" w:eastAsia="Times New Roman" w:hAnsi="Times New Roman" w:cs="Times New Roman"/>
          <w:b/>
          <w:bCs/>
          <w:sz w:val="24"/>
          <w:szCs w:val="24"/>
          <w:lang w:eastAsia="pl-PL"/>
        </w:rPr>
        <w:t>IV.3.2) Informacje na temat dialogu konkurencyjnego</w:t>
      </w:r>
      <w:r w:rsidRPr="00190E67">
        <w:rPr>
          <w:rFonts w:ascii="Times New Roman" w:eastAsia="Times New Roman" w:hAnsi="Times New Roman" w:cs="Times New Roman"/>
          <w:sz w:val="24"/>
          <w:szCs w:val="24"/>
          <w:lang w:eastAsia="pl-PL"/>
        </w:rPr>
        <w:t xml:space="preserve"> </w:t>
      </w:r>
      <w:r w:rsidRPr="00190E67">
        <w:rPr>
          <w:rFonts w:ascii="Times New Roman" w:eastAsia="Times New Roman" w:hAnsi="Times New Roman" w:cs="Times New Roman"/>
          <w:sz w:val="24"/>
          <w:szCs w:val="24"/>
          <w:lang w:eastAsia="pl-PL"/>
        </w:rPr>
        <w:br/>
        <w:t xml:space="preserve">Opis potrzeb i wymagań zamawiającego lub informacja o sposobie uzyskania tego opisu: </w:t>
      </w:r>
      <w:r w:rsidRPr="00190E67">
        <w:rPr>
          <w:rFonts w:ascii="Times New Roman" w:eastAsia="Times New Roman" w:hAnsi="Times New Roman" w:cs="Times New Roman"/>
          <w:sz w:val="24"/>
          <w:szCs w:val="24"/>
          <w:lang w:eastAsia="pl-PL"/>
        </w:rPr>
        <w:br/>
      </w:r>
      <w:r w:rsidRPr="00190E67">
        <w:rPr>
          <w:rFonts w:ascii="Times New Roman" w:eastAsia="Times New Roman" w:hAnsi="Times New Roman" w:cs="Times New Roman"/>
          <w:sz w:val="24"/>
          <w:szCs w:val="24"/>
          <w:lang w:eastAsia="pl-PL"/>
        </w:rPr>
        <w:br/>
        <w:t xml:space="preserve">Informacja o wysokości nagród dla wykonawców, którzy podczas dialogu konkurencyjnego przedstawili rozwiązania stanowiące podstawę do składania ofert, jeżeli zamawiający przewiduje nagrody: </w:t>
      </w:r>
      <w:r w:rsidRPr="00190E67">
        <w:rPr>
          <w:rFonts w:ascii="Times New Roman" w:eastAsia="Times New Roman" w:hAnsi="Times New Roman" w:cs="Times New Roman"/>
          <w:sz w:val="24"/>
          <w:szCs w:val="24"/>
          <w:lang w:eastAsia="pl-PL"/>
        </w:rPr>
        <w:br/>
      </w:r>
      <w:r w:rsidRPr="00190E67">
        <w:rPr>
          <w:rFonts w:ascii="Times New Roman" w:eastAsia="Times New Roman" w:hAnsi="Times New Roman" w:cs="Times New Roman"/>
          <w:sz w:val="24"/>
          <w:szCs w:val="24"/>
          <w:lang w:eastAsia="pl-PL"/>
        </w:rPr>
        <w:br/>
        <w:t xml:space="preserve">Wstępny harmonogram postępowania: </w:t>
      </w:r>
      <w:r w:rsidRPr="00190E67">
        <w:rPr>
          <w:rFonts w:ascii="Times New Roman" w:eastAsia="Times New Roman" w:hAnsi="Times New Roman" w:cs="Times New Roman"/>
          <w:sz w:val="24"/>
          <w:szCs w:val="24"/>
          <w:lang w:eastAsia="pl-PL"/>
        </w:rPr>
        <w:br/>
      </w:r>
      <w:r w:rsidRPr="00190E67">
        <w:rPr>
          <w:rFonts w:ascii="Times New Roman" w:eastAsia="Times New Roman" w:hAnsi="Times New Roman" w:cs="Times New Roman"/>
          <w:sz w:val="24"/>
          <w:szCs w:val="24"/>
          <w:lang w:eastAsia="pl-PL"/>
        </w:rPr>
        <w:br/>
        <w:t xml:space="preserve">Podział dialogu na etapy w celu ograniczenia liczby rozwiązań: </w:t>
      </w:r>
      <w:r w:rsidRPr="00190E67">
        <w:rPr>
          <w:rFonts w:ascii="Times New Roman" w:eastAsia="Times New Roman" w:hAnsi="Times New Roman" w:cs="Times New Roman"/>
          <w:sz w:val="24"/>
          <w:szCs w:val="24"/>
          <w:lang w:eastAsia="pl-PL"/>
        </w:rPr>
        <w:br/>
        <w:t xml:space="preserve">Należy podać informacje na temat etapów dialogu: </w:t>
      </w:r>
      <w:r w:rsidRPr="00190E67">
        <w:rPr>
          <w:rFonts w:ascii="Times New Roman" w:eastAsia="Times New Roman" w:hAnsi="Times New Roman" w:cs="Times New Roman"/>
          <w:sz w:val="24"/>
          <w:szCs w:val="24"/>
          <w:lang w:eastAsia="pl-PL"/>
        </w:rPr>
        <w:br/>
      </w:r>
      <w:r w:rsidRPr="00190E67">
        <w:rPr>
          <w:rFonts w:ascii="Times New Roman" w:eastAsia="Times New Roman" w:hAnsi="Times New Roman" w:cs="Times New Roman"/>
          <w:sz w:val="24"/>
          <w:szCs w:val="24"/>
          <w:lang w:eastAsia="pl-PL"/>
        </w:rPr>
        <w:br/>
      </w:r>
      <w:r w:rsidRPr="00190E67">
        <w:rPr>
          <w:rFonts w:ascii="Times New Roman" w:eastAsia="Times New Roman" w:hAnsi="Times New Roman" w:cs="Times New Roman"/>
          <w:sz w:val="24"/>
          <w:szCs w:val="24"/>
          <w:lang w:eastAsia="pl-PL"/>
        </w:rPr>
        <w:br/>
        <w:t xml:space="preserve">Informacje dodatkowe: </w:t>
      </w:r>
      <w:r w:rsidRPr="00190E67">
        <w:rPr>
          <w:rFonts w:ascii="Times New Roman" w:eastAsia="Times New Roman" w:hAnsi="Times New Roman" w:cs="Times New Roman"/>
          <w:sz w:val="24"/>
          <w:szCs w:val="24"/>
          <w:lang w:eastAsia="pl-PL"/>
        </w:rPr>
        <w:br/>
      </w:r>
      <w:r w:rsidRPr="00190E67">
        <w:rPr>
          <w:rFonts w:ascii="Times New Roman" w:eastAsia="Times New Roman" w:hAnsi="Times New Roman" w:cs="Times New Roman"/>
          <w:sz w:val="24"/>
          <w:szCs w:val="24"/>
          <w:lang w:eastAsia="pl-PL"/>
        </w:rPr>
        <w:br/>
      </w:r>
      <w:r w:rsidRPr="00190E67">
        <w:rPr>
          <w:rFonts w:ascii="Times New Roman" w:eastAsia="Times New Roman" w:hAnsi="Times New Roman" w:cs="Times New Roman"/>
          <w:b/>
          <w:bCs/>
          <w:sz w:val="24"/>
          <w:szCs w:val="24"/>
          <w:lang w:eastAsia="pl-PL"/>
        </w:rPr>
        <w:t>IV.3.3) Informacje na temat partnerstwa innowacyjnego</w:t>
      </w:r>
      <w:r w:rsidRPr="00190E67">
        <w:rPr>
          <w:rFonts w:ascii="Times New Roman" w:eastAsia="Times New Roman" w:hAnsi="Times New Roman" w:cs="Times New Roman"/>
          <w:sz w:val="24"/>
          <w:szCs w:val="24"/>
          <w:lang w:eastAsia="pl-PL"/>
        </w:rPr>
        <w:t xml:space="preserve"> </w:t>
      </w:r>
      <w:r w:rsidRPr="00190E67">
        <w:rPr>
          <w:rFonts w:ascii="Times New Roman" w:eastAsia="Times New Roman" w:hAnsi="Times New Roman" w:cs="Times New Roman"/>
          <w:sz w:val="24"/>
          <w:szCs w:val="24"/>
          <w:lang w:eastAsia="pl-PL"/>
        </w:rPr>
        <w:br/>
        <w:t xml:space="preserve">Elementy opisu przedmiotu zamówienia definiujące minimalne wymagania, którym muszą odpowiadać wszystkie oferty: </w:t>
      </w:r>
      <w:r w:rsidRPr="00190E67">
        <w:rPr>
          <w:rFonts w:ascii="Times New Roman" w:eastAsia="Times New Roman" w:hAnsi="Times New Roman" w:cs="Times New Roman"/>
          <w:sz w:val="24"/>
          <w:szCs w:val="24"/>
          <w:lang w:eastAsia="pl-PL"/>
        </w:rPr>
        <w:br/>
      </w:r>
      <w:r w:rsidRPr="00190E67">
        <w:rPr>
          <w:rFonts w:ascii="Times New Roman" w:eastAsia="Times New Roman" w:hAnsi="Times New Roman" w:cs="Times New Roman"/>
          <w:sz w:val="24"/>
          <w:szCs w:val="24"/>
          <w:lang w:eastAsia="pl-PL"/>
        </w:rPr>
        <w:br/>
        <w:t xml:space="preserve">Podział negocjacji na etapy w celu ograniczeniu liczby ofert podlegających negocjacjom poprzez zastosowanie kryteriów oceny ofert wskazanych w specyfikacji istotnych warunków zamówienia: </w:t>
      </w:r>
      <w:r w:rsidRPr="00190E67">
        <w:rPr>
          <w:rFonts w:ascii="Times New Roman" w:eastAsia="Times New Roman" w:hAnsi="Times New Roman" w:cs="Times New Roman"/>
          <w:sz w:val="24"/>
          <w:szCs w:val="24"/>
          <w:lang w:eastAsia="pl-PL"/>
        </w:rPr>
        <w:br/>
      </w:r>
      <w:r w:rsidRPr="00190E67">
        <w:rPr>
          <w:rFonts w:ascii="Times New Roman" w:eastAsia="Times New Roman" w:hAnsi="Times New Roman" w:cs="Times New Roman"/>
          <w:sz w:val="24"/>
          <w:szCs w:val="24"/>
          <w:lang w:eastAsia="pl-PL"/>
        </w:rPr>
        <w:br/>
        <w:t xml:space="preserve">Informacje dodatkowe: </w:t>
      </w:r>
      <w:r w:rsidRPr="00190E67">
        <w:rPr>
          <w:rFonts w:ascii="Times New Roman" w:eastAsia="Times New Roman" w:hAnsi="Times New Roman" w:cs="Times New Roman"/>
          <w:sz w:val="24"/>
          <w:szCs w:val="24"/>
          <w:lang w:eastAsia="pl-PL"/>
        </w:rPr>
        <w:br/>
      </w:r>
      <w:r w:rsidRPr="00190E67">
        <w:rPr>
          <w:rFonts w:ascii="Times New Roman" w:eastAsia="Times New Roman" w:hAnsi="Times New Roman" w:cs="Times New Roman"/>
          <w:sz w:val="24"/>
          <w:szCs w:val="24"/>
          <w:lang w:eastAsia="pl-PL"/>
        </w:rPr>
        <w:br/>
      </w:r>
      <w:r w:rsidRPr="00190E67">
        <w:rPr>
          <w:rFonts w:ascii="Times New Roman" w:eastAsia="Times New Roman" w:hAnsi="Times New Roman" w:cs="Times New Roman"/>
          <w:b/>
          <w:bCs/>
          <w:sz w:val="24"/>
          <w:szCs w:val="24"/>
          <w:lang w:eastAsia="pl-PL"/>
        </w:rPr>
        <w:t xml:space="preserve">IV.4) Licytacja elektroniczna </w:t>
      </w:r>
      <w:r w:rsidRPr="00190E67">
        <w:rPr>
          <w:rFonts w:ascii="Times New Roman" w:eastAsia="Times New Roman" w:hAnsi="Times New Roman" w:cs="Times New Roman"/>
          <w:sz w:val="24"/>
          <w:szCs w:val="24"/>
          <w:lang w:eastAsia="pl-PL"/>
        </w:rPr>
        <w:br/>
        <w:t xml:space="preserve">Adres strony internetowej, na której będzie prowadzona licytacja elektroniczna: </w:t>
      </w:r>
    </w:p>
    <w:p w:rsidR="00190E67" w:rsidRPr="00190E67" w:rsidRDefault="00190E67" w:rsidP="00190E67">
      <w:pPr>
        <w:spacing w:after="0" w:line="240" w:lineRule="auto"/>
        <w:rPr>
          <w:rFonts w:ascii="Times New Roman" w:eastAsia="Times New Roman" w:hAnsi="Times New Roman" w:cs="Times New Roman"/>
          <w:sz w:val="24"/>
          <w:szCs w:val="24"/>
          <w:lang w:eastAsia="pl-PL"/>
        </w:rPr>
      </w:pPr>
      <w:r w:rsidRPr="00190E67">
        <w:rPr>
          <w:rFonts w:ascii="Times New Roman" w:eastAsia="Times New Roman" w:hAnsi="Times New Roman" w:cs="Times New Roman"/>
          <w:sz w:val="24"/>
          <w:szCs w:val="24"/>
          <w:lang w:eastAsia="pl-PL"/>
        </w:rPr>
        <w:t xml:space="preserve">Adres strony internetowej, na której jest dostępny opis przedmiotu zamówienia w licytacji elektronicznej: </w:t>
      </w:r>
    </w:p>
    <w:p w:rsidR="00190E67" w:rsidRPr="00190E67" w:rsidRDefault="00190E67" w:rsidP="00190E67">
      <w:pPr>
        <w:spacing w:after="0" w:line="240" w:lineRule="auto"/>
        <w:rPr>
          <w:rFonts w:ascii="Times New Roman" w:eastAsia="Times New Roman" w:hAnsi="Times New Roman" w:cs="Times New Roman"/>
          <w:sz w:val="24"/>
          <w:szCs w:val="24"/>
          <w:lang w:eastAsia="pl-PL"/>
        </w:rPr>
      </w:pPr>
      <w:r w:rsidRPr="00190E67">
        <w:rPr>
          <w:rFonts w:ascii="Times New Roman" w:eastAsia="Times New Roman" w:hAnsi="Times New Roman" w:cs="Times New Roman"/>
          <w:sz w:val="24"/>
          <w:szCs w:val="24"/>
          <w:lang w:eastAsia="pl-PL"/>
        </w:rPr>
        <w:t xml:space="preserve">Wymagania dotyczące rejestracji i identyfikacji wykonawców w licytacji elektronicznej, w tym wymagania techniczne urządzeń informatycznych: </w:t>
      </w:r>
    </w:p>
    <w:p w:rsidR="00190E67" w:rsidRPr="00190E67" w:rsidRDefault="00190E67" w:rsidP="00190E67">
      <w:pPr>
        <w:spacing w:after="0" w:line="240" w:lineRule="auto"/>
        <w:rPr>
          <w:rFonts w:ascii="Times New Roman" w:eastAsia="Times New Roman" w:hAnsi="Times New Roman" w:cs="Times New Roman"/>
          <w:sz w:val="24"/>
          <w:szCs w:val="24"/>
          <w:lang w:eastAsia="pl-PL"/>
        </w:rPr>
      </w:pPr>
      <w:r w:rsidRPr="00190E67">
        <w:rPr>
          <w:rFonts w:ascii="Times New Roman" w:eastAsia="Times New Roman" w:hAnsi="Times New Roman" w:cs="Times New Roman"/>
          <w:sz w:val="24"/>
          <w:szCs w:val="24"/>
          <w:lang w:eastAsia="pl-PL"/>
        </w:rPr>
        <w:t xml:space="preserve">Sposób postępowania w toku licytacji elektronicznej, w tym określenie minimalnych wysokości postąpień: </w:t>
      </w:r>
    </w:p>
    <w:p w:rsidR="00190E67" w:rsidRPr="00190E67" w:rsidRDefault="00190E67" w:rsidP="00190E67">
      <w:pPr>
        <w:spacing w:after="0" w:line="240" w:lineRule="auto"/>
        <w:rPr>
          <w:rFonts w:ascii="Times New Roman" w:eastAsia="Times New Roman" w:hAnsi="Times New Roman" w:cs="Times New Roman"/>
          <w:sz w:val="24"/>
          <w:szCs w:val="24"/>
          <w:lang w:eastAsia="pl-PL"/>
        </w:rPr>
      </w:pPr>
      <w:r w:rsidRPr="00190E67">
        <w:rPr>
          <w:rFonts w:ascii="Times New Roman" w:eastAsia="Times New Roman" w:hAnsi="Times New Roman" w:cs="Times New Roman"/>
          <w:sz w:val="24"/>
          <w:szCs w:val="24"/>
          <w:lang w:eastAsia="pl-PL"/>
        </w:rPr>
        <w:t xml:space="preserve">Informacje o liczbie etapów licytacji elektronicznej i czasie ich trwania: </w:t>
      </w:r>
    </w:p>
    <w:p w:rsidR="00190E67" w:rsidRPr="00190E67" w:rsidRDefault="00190E67" w:rsidP="00190E67">
      <w:pPr>
        <w:spacing w:after="0" w:line="240" w:lineRule="auto"/>
        <w:rPr>
          <w:rFonts w:ascii="Times New Roman" w:eastAsia="Times New Roman" w:hAnsi="Times New Roman" w:cs="Times New Roman"/>
          <w:sz w:val="24"/>
          <w:szCs w:val="24"/>
          <w:lang w:eastAsia="pl-PL"/>
        </w:rPr>
      </w:pPr>
      <w:r w:rsidRPr="00190E67">
        <w:rPr>
          <w:rFonts w:ascii="Times New Roman" w:eastAsia="Times New Roman" w:hAnsi="Times New Roman" w:cs="Times New Roman"/>
          <w:sz w:val="24"/>
          <w:szCs w:val="24"/>
          <w:lang w:eastAsia="pl-PL"/>
        </w:rPr>
        <w:t xml:space="preserve">Czas trwania: </w:t>
      </w:r>
      <w:r w:rsidRPr="00190E67">
        <w:rPr>
          <w:rFonts w:ascii="Times New Roman" w:eastAsia="Times New Roman" w:hAnsi="Times New Roman" w:cs="Times New Roman"/>
          <w:sz w:val="24"/>
          <w:szCs w:val="24"/>
          <w:lang w:eastAsia="pl-PL"/>
        </w:rPr>
        <w:br/>
      </w:r>
      <w:r w:rsidRPr="00190E67">
        <w:rPr>
          <w:rFonts w:ascii="Times New Roman" w:eastAsia="Times New Roman" w:hAnsi="Times New Roman" w:cs="Times New Roman"/>
          <w:sz w:val="24"/>
          <w:szCs w:val="24"/>
          <w:lang w:eastAsia="pl-PL"/>
        </w:rPr>
        <w:br/>
        <w:t xml:space="preserve">Wykonawcy, którzy nie złożyli nowych postąpień, zostaną zakwalifikowani do następnego etapu: </w:t>
      </w:r>
    </w:p>
    <w:p w:rsidR="00190E67" w:rsidRPr="00190E67" w:rsidRDefault="00190E67" w:rsidP="00190E67">
      <w:pPr>
        <w:spacing w:after="0" w:line="240" w:lineRule="auto"/>
        <w:rPr>
          <w:rFonts w:ascii="Times New Roman" w:eastAsia="Times New Roman" w:hAnsi="Times New Roman" w:cs="Times New Roman"/>
          <w:sz w:val="24"/>
          <w:szCs w:val="24"/>
          <w:lang w:eastAsia="pl-PL"/>
        </w:rPr>
      </w:pPr>
      <w:r w:rsidRPr="00190E67">
        <w:rPr>
          <w:rFonts w:ascii="Times New Roman" w:eastAsia="Times New Roman" w:hAnsi="Times New Roman" w:cs="Times New Roman"/>
          <w:sz w:val="24"/>
          <w:szCs w:val="24"/>
          <w:lang w:eastAsia="pl-PL"/>
        </w:rPr>
        <w:t xml:space="preserve">Termin składania wniosków o dopuszczenie do udziału w licytacji elektronicznej: </w:t>
      </w:r>
      <w:r w:rsidRPr="00190E67">
        <w:rPr>
          <w:rFonts w:ascii="Times New Roman" w:eastAsia="Times New Roman" w:hAnsi="Times New Roman" w:cs="Times New Roman"/>
          <w:sz w:val="24"/>
          <w:szCs w:val="24"/>
          <w:lang w:eastAsia="pl-PL"/>
        </w:rPr>
        <w:br/>
        <w:t xml:space="preserve">Data: godzina: </w:t>
      </w:r>
      <w:r w:rsidRPr="00190E67">
        <w:rPr>
          <w:rFonts w:ascii="Times New Roman" w:eastAsia="Times New Roman" w:hAnsi="Times New Roman" w:cs="Times New Roman"/>
          <w:sz w:val="24"/>
          <w:szCs w:val="24"/>
          <w:lang w:eastAsia="pl-PL"/>
        </w:rPr>
        <w:br/>
        <w:t xml:space="preserve">Termin otwarcia licytacji elektronicznej: </w:t>
      </w:r>
    </w:p>
    <w:p w:rsidR="00190E67" w:rsidRPr="00190E67" w:rsidRDefault="00190E67" w:rsidP="00190E67">
      <w:pPr>
        <w:spacing w:after="0" w:line="240" w:lineRule="auto"/>
        <w:rPr>
          <w:rFonts w:ascii="Times New Roman" w:eastAsia="Times New Roman" w:hAnsi="Times New Roman" w:cs="Times New Roman"/>
          <w:sz w:val="24"/>
          <w:szCs w:val="24"/>
          <w:lang w:eastAsia="pl-PL"/>
        </w:rPr>
      </w:pPr>
      <w:r w:rsidRPr="00190E67">
        <w:rPr>
          <w:rFonts w:ascii="Times New Roman" w:eastAsia="Times New Roman" w:hAnsi="Times New Roman" w:cs="Times New Roman"/>
          <w:sz w:val="24"/>
          <w:szCs w:val="24"/>
          <w:lang w:eastAsia="pl-PL"/>
        </w:rPr>
        <w:t xml:space="preserve">Termin i warunki zamknięcia licytacji elektronicznej: </w:t>
      </w:r>
    </w:p>
    <w:p w:rsidR="00190E67" w:rsidRPr="00190E67" w:rsidRDefault="00190E67" w:rsidP="00190E67">
      <w:pPr>
        <w:spacing w:after="0" w:line="240" w:lineRule="auto"/>
        <w:rPr>
          <w:rFonts w:ascii="Times New Roman" w:eastAsia="Times New Roman" w:hAnsi="Times New Roman" w:cs="Times New Roman"/>
          <w:sz w:val="24"/>
          <w:szCs w:val="24"/>
          <w:lang w:eastAsia="pl-PL"/>
        </w:rPr>
      </w:pPr>
      <w:r w:rsidRPr="00190E67">
        <w:rPr>
          <w:rFonts w:ascii="Times New Roman" w:eastAsia="Times New Roman" w:hAnsi="Times New Roman" w:cs="Times New Roman"/>
          <w:sz w:val="24"/>
          <w:szCs w:val="24"/>
          <w:lang w:eastAsia="pl-PL"/>
        </w:rPr>
        <w:br/>
        <w:t xml:space="preserve">Istotne dla stron postanowienia, które zostaną wprowadzone do treści zawieranej umowy w sprawie zamówienia publicznego, albo ogólne warunki umowy, albo wzór umowy: </w:t>
      </w:r>
    </w:p>
    <w:p w:rsidR="00190E67" w:rsidRPr="00190E67" w:rsidRDefault="00190E67" w:rsidP="00190E67">
      <w:pPr>
        <w:spacing w:after="0" w:line="240" w:lineRule="auto"/>
        <w:rPr>
          <w:rFonts w:ascii="Times New Roman" w:eastAsia="Times New Roman" w:hAnsi="Times New Roman" w:cs="Times New Roman"/>
          <w:sz w:val="24"/>
          <w:szCs w:val="24"/>
          <w:lang w:eastAsia="pl-PL"/>
        </w:rPr>
      </w:pPr>
      <w:r w:rsidRPr="00190E67">
        <w:rPr>
          <w:rFonts w:ascii="Times New Roman" w:eastAsia="Times New Roman" w:hAnsi="Times New Roman" w:cs="Times New Roman"/>
          <w:sz w:val="24"/>
          <w:szCs w:val="24"/>
          <w:lang w:eastAsia="pl-PL"/>
        </w:rPr>
        <w:br/>
        <w:t xml:space="preserve">Wymagania dotyczące zabezpieczenia należytego wykonania umowy: </w:t>
      </w:r>
    </w:p>
    <w:p w:rsidR="00190E67" w:rsidRPr="00190E67" w:rsidRDefault="00190E67" w:rsidP="00190E67">
      <w:pPr>
        <w:spacing w:after="0" w:line="240" w:lineRule="auto"/>
        <w:rPr>
          <w:rFonts w:ascii="Times New Roman" w:eastAsia="Times New Roman" w:hAnsi="Times New Roman" w:cs="Times New Roman"/>
          <w:sz w:val="24"/>
          <w:szCs w:val="24"/>
          <w:lang w:eastAsia="pl-PL"/>
        </w:rPr>
      </w:pPr>
      <w:r w:rsidRPr="00190E67">
        <w:rPr>
          <w:rFonts w:ascii="Times New Roman" w:eastAsia="Times New Roman" w:hAnsi="Times New Roman" w:cs="Times New Roman"/>
          <w:sz w:val="24"/>
          <w:szCs w:val="24"/>
          <w:lang w:eastAsia="pl-PL"/>
        </w:rPr>
        <w:br/>
        <w:t xml:space="preserve">Informacje dodatkowe: </w:t>
      </w:r>
    </w:p>
    <w:p w:rsidR="00190E67" w:rsidRPr="00190E67" w:rsidRDefault="00190E67" w:rsidP="00190E67">
      <w:pPr>
        <w:spacing w:after="0" w:line="240" w:lineRule="auto"/>
        <w:rPr>
          <w:rFonts w:ascii="Times New Roman" w:eastAsia="Times New Roman" w:hAnsi="Times New Roman" w:cs="Times New Roman"/>
          <w:sz w:val="24"/>
          <w:szCs w:val="24"/>
          <w:lang w:eastAsia="pl-PL"/>
        </w:rPr>
      </w:pPr>
      <w:r w:rsidRPr="00190E67">
        <w:rPr>
          <w:rFonts w:ascii="Times New Roman" w:eastAsia="Times New Roman" w:hAnsi="Times New Roman" w:cs="Times New Roman"/>
          <w:b/>
          <w:bCs/>
          <w:sz w:val="24"/>
          <w:szCs w:val="24"/>
          <w:lang w:eastAsia="pl-PL"/>
        </w:rPr>
        <w:t>IV.5) ZMIANA UMOWY</w:t>
      </w:r>
      <w:r w:rsidRPr="00190E67">
        <w:rPr>
          <w:rFonts w:ascii="Times New Roman" w:eastAsia="Times New Roman" w:hAnsi="Times New Roman" w:cs="Times New Roman"/>
          <w:sz w:val="24"/>
          <w:szCs w:val="24"/>
          <w:lang w:eastAsia="pl-PL"/>
        </w:rPr>
        <w:t xml:space="preserve"> </w:t>
      </w:r>
      <w:r w:rsidRPr="00190E67">
        <w:rPr>
          <w:rFonts w:ascii="Times New Roman" w:eastAsia="Times New Roman" w:hAnsi="Times New Roman" w:cs="Times New Roman"/>
          <w:sz w:val="24"/>
          <w:szCs w:val="24"/>
          <w:lang w:eastAsia="pl-PL"/>
        </w:rPr>
        <w:br/>
      </w:r>
      <w:r w:rsidRPr="00190E67">
        <w:rPr>
          <w:rFonts w:ascii="Times New Roman" w:eastAsia="Times New Roman" w:hAnsi="Times New Roman" w:cs="Times New Roman"/>
          <w:b/>
          <w:bCs/>
          <w:sz w:val="24"/>
          <w:szCs w:val="24"/>
          <w:lang w:eastAsia="pl-PL"/>
        </w:rPr>
        <w:t>Przewiduje się istotne zmiany postanowień zawartej umowy w stosunku do treści oferty, na podstawie której dokonano wyboru wykonawcy:</w:t>
      </w:r>
      <w:r w:rsidRPr="00190E67">
        <w:rPr>
          <w:rFonts w:ascii="Times New Roman" w:eastAsia="Times New Roman" w:hAnsi="Times New Roman" w:cs="Times New Roman"/>
          <w:sz w:val="24"/>
          <w:szCs w:val="24"/>
          <w:lang w:eastAsia="pl-PL"/>
        </w:rPr>
        <w:t xml:space="preserve"> Tak </w:t>
      </w:r>
      <w:r w:rsidRPr="00190E67">
        <w:rPr>
          <w:rFonts w:ascii="Times New Roman" w:eastAsia="Times New Roman" w:hAnsi="Times New Roman" w:cs="Times New Roman"/>
          <w:sz w:val="24"/>
          <w:szCs w:val="24"/>
          <w:lang w:eastAsia="pl-PL"/>
        </w:rPr>
        <w:br/>
        <w:t xml:space="preserve">Należy wskazać zakres, charakter zmian oraz warunki wprowadzenia zmian: </w:t>
      </w:r>
      <w:r w:rsidRPr="00190E67">
        <w:rPr>
          <w:rFonts w:ascii="Times New Roman" w:eastAsia="Times New Roman" w:hAnsi="Times New Roman" w:cs="Times New Roman"/>
          <w:sz w:val="24"/>
          <w:szCs w:val="24"/>
          <w:lang w:eastAsia="pl-PL"/>
        </w:rPr>
        <w:br/>
        <w:t xml:space="preserve">ZMIANY UMOWY 1. Zmiana postanowień niniejszej umowy może nastąpić na podstawie art. 144 ustawy Prawo zamówień publicznych. 2. Zamawiający przewiduje możliwość wprowadzenia zmian postanowień niniejszej umowy w stosunku do treści oferty Wykonawcy, polegających na: 1) zmianie terminu wykonania przedmiotu umowy, 2) zmianie wynagrodzenia, 3) zmianie zakresu świadczenia oraz sposobu spełnienia świadczenia, 4) zmianie osób wskazanych do realizacji zamówienia. 3. Zmiana terminu wykonania przedmiotu umowy może nastąpić: 1) w przypadku powszechnej niedostępności surowców bądź materiałów, 2) w sytuacji, gdy w okresie realizacji Przedmiotu Umowy nastąpią niesprzyjające warunki atmosferyczne, np. intensywne opady deszczu, śniegu, wichury, ujemne temperatury uniemożliwiające zachowanie reżimów technologicznych, powodujące wstrzymanie robót budowlanych przez okres co najmniej 5 dni roboczych następujących po sobie i będzie to miało wpływ na termin wykonania Przedmiotu Umowy. Przedłużenie terminu przez Zamawiających warunkuje złożeniem przez Wykonawcę stosownego wniosku oraz dokumentów wskazujących, że zachowanie wymogów technologicznych w danych warunkach atmosferycznych jest niemożliwe (informacja o stanie pogody z Biura Prognoz), 3) w sytuacji, gdy wystąpią nieprzewidziane warunki realizacji tj. odmienne od przyjętych w dokumentacji np. warunki gruntowo – wodne, odkrycie niezinwentaryzowanych przedmiotów, obiektów i elementów infrastruktury podziemnej, i będzie to miało wpływ na termin wykonania Przedmiotu Umowy, 4) w sytuacji, gdy wystąpią nieprzewidziane warunki gruntowe (w tym w szczególności kolizje z sieciami i obiektami podziemnymi nieujętymi na mapach zasadniczych z państwowego zasobu </w:t>
      </w:r>
      <w:proofErr w:type="spellStart"/>
      <w:r w:rsidRPr="00190E67">
        <w:rPr>
          <w:rFonts w:ascii="Times New Roman" w:eastAsia="Times New Roman" w:hAnsi="Times New Roman" w:cs="Times New Roman"/>
          <w:sz w:val="24"/>
          <w:szCs w:val="24"/>
          <w:lang w:eastAsia="pl-PL"/>
        </w:rPr>
        <w:t>geodezyjno</w:t>
      </w:r>
      <w:proofErr w:type="spellEnd"/>
      <w:r w:rsidRPr="00190E67">
        <w:rPr>
          <w:rFonts w:ascii="Times New Roman" w:eastAsia="Times New Roman" w:hAnsi="Times New Roman" w:cs="Times New Roman"/>
          <w:sz w:val="24"/>
          <w:szCs w:val="24"/>
          <w:lang w:eastAsia="pl-PL"/>
        </w:rPr>
        <w:t xml:space="preserve"> – kartograficznego, warunkami geologicznymi, których nie dało się przewidzieć pomimo dochowania należytej staranności) lub warunkami szczególnymi, 5) w przypadku konieczności dokonania zmian w dokumentacji projektowej lub wykonania dokumentacji zamiennej, gdy czas na jej wykonanie spowoduje wydłużenie realizacji Umowy, 6) w przypadku wystąpienia robót zamiennych, przez które rozumie się roboty, które nie wykraczają poza Przedmiot Umowy, wprowadzające tylko zmiany ulepszające, usprawniające proces budowlany, rozwiązanie zamienne w zakresie zastosowanych materiałów w technologii wykonywanych robót, 7) w sytuacji, gdy podczas wykonywania robót wystąpi konieczność usunięcia niewybuchów lub niewypałów, prowadzenia badań archeologicznych lub architektonicznych i będzie to miało wpływ na termin wykonania Przedmiotu Umowy, 8) w sytuacji, gdy wystąpi konieczność wykonania robót dodatkowych nie objętych Przedmiotem Umowy, których realizacja ma wpływ na termin wykonania Przedmiotu Umowy, 9) w sytuacji, gdy właściwy Zamawiający podejmie decyzję o realizacji zamówień, o których mowa w art. 67 ust. 1 pkt 6 ustawy, których realizacja będzie miała wpływ na termin wykonania Przedmiotu Umowy, 10) w przypadku wystąpienia innych przyczyn zewnętrznych niezależnych od Zamawiających Wykonawcy skutkujących niemożnością terminowego realizowania robót, 11) w sytuacji zmiany obowiązujących przepisów, jeżeli zgodnie z nimi konieczne będzie dostosowanie postanowień Umowy do aktualnego stanu prawnego, 12) w sytuacji, gdy nastąpi odmowa lub nadmierne przedłużenie wydania przez organ administracji lub inne podmioty wymaganych decyzji, zezwoleń, uzgodnień z przyczyn nie zawinionych przez Wykonawcę; 13) w przypadku wystąpienia warunków geologicznych, geotechnicznych lub hydrologicznych odbiegających w sposób istotny od przyjętych w Dokumentacji projektowej. 4. Zmiana wynagrodzenia może nastąpić, w następujących przypadkach: 1) w związku ze zmianą sposobu przeprowadzenia robót lub wprowadzeniem robót zamiennych, 2) gdy wystąpi konieczność wykonania robót wynikających z dokumentacji, a nie ujętych w pozycjach TER, 3) gdy w trakcie wykonywania robót budowlanych zajdzie konieczność wykonania prac w ilości przekraczającej wielkość przyjętą w TER, Wykonawca może żądać podwyższonego wynagrodzenia w oparciu o art. 630 k.c., 4) ulegnie zmianie urzędowa stawka VAT na roboty budowlane; w przypadku zmiany stawki podatku od towarów i usług wartość netto wynagrodzenia Wykonawcy nie zmieni się, a określona wartość brutto wynagrodzenia zostanie wyliczona na podstawie nowych przepisów, 5) w przypadku wystąpienia okoliczności korzystnych dla właściwego Zamawiającego z punktu widzenia realizacji przedmiotu umowy, w szczególności umożliwiających obniżenie kosztów ponoszonych przez właściwego Zamawiającego na wykonanie umowy, 6) w przypadku wystąpienia warunków geologicznych, geotechnicznych lub hydrologicznych odbiegających w sposób istotny od przyjętych w Dokumentacji projektowej, rozpoznania terenu w zakresie znalezisk archeologicznych i architektonicznych, występowania niewybuchów lub niewypałów, które mogą skutkować w świetle dotychczasowych założeń niewykonaniem lub nienależytym wykonaniem przedmiotu Umowy, 7) wystąpi konieczność wykonania robót naprawczych w związku z odkryciem wadliwie wykonanych robót przez poprzednich Wykonawców. 5. Wartość wynagrodzenia kosztorysowego Wykonawcy określona w §7 ust. 2 za wykonanie prac stanowiących przedmiot umowy może ulec zmianie także, jeżeli w toku wykonywania robót strony uzgodnią: 1) użycie innych materiałów powodujących zmianę wartości robót, 2) że część zakresu robót zostanie wykonana przez inny podmiot. 6. W przypadku niewykonania przez Wykonawcę części robót, z przyczyn od stron niezależnych (zmniejszenie umownego zakresu robót), a w szczególności w razie wykonania części robót przez inny podmiot, strony zgodnie ustalają, że wynagrodzenie, o którym mowa w § 7 ust. 2 ulegnie zmniejszeniu o wynagrodzenie za niewykonane roboty. Za prace niewykonane przez Wykonawcę strony uznają roboty wykonane przez inny podmiot, stwierdzone w protokole sporządzonym przez Zamawiającego i ten podmiot oraz określającym koszt wykonania tych robót. Wynagrodzenie wykonawcy ulegnie wówczas zmniejszeniu o koszt wykonania robót określony w protokole, o którym mowa w zdaniu poprzednim. 7. Koszt robót będący podstawą do zmiany wynagrodzenia, zostanie ustalony na podstawie wypełnionej Tabeli Elementów Rozliczeniowych albo, w przypadku braku odpowiedniej pozycji, na podstawie kosztorysu inwestorskiego, gdzie kalkulacja ceny jednostkowej zostanie obliczona zgodnie z zasadami określonymi poniżej: 1) jeżeli w okresie realizacji przedmiotu umowy, okaże się że niektóre konieczne do wykonania prace (roboty) nie odpowiadają opisowi pozycji w Kosztorysie Ofertowym, ale jest możliwe ustalenie nowej ceny na podstawie Ceny jednostkowej z Kosztorysu Ofertowego poprzez interpolację, Wykonawca jest zobowiązany do wyliczenia ceny taką metodą i przedłożenia wyliczenia przedstawicielowi właściwego Zamawiającego / Zespołowi Inspektorów Nadzoru. 2) jeżeli nie można wycenić robót, z zastosowaniem metody, o której mowa w pkt 1, Wykonawca powinien przedłożyć do akceptacji Zespołowi Inspektora nadzoru inwestorskiego oraz właściwego Zamawiającego wycenę robót w formie kosztorysu sporządzonego metodą szczegółową, przy zastosowaniu następujących nośników cenotwórczych wskazanych w dostępnych publikacjach na rynku np. </w:t>
      </w:r>
      <w:proofErr w:type="spellStart"/>
      <w:r w:rsidRPr="00190E67">
        <w:rPr>
          <w:rFonts w:ascii="Times New Roman" w:eastAsia="Times New Roman" w:hAnsi="Times New Roman" w:cs="Times New Roman"/>
          <w:sz w:val="24"/>
          <w:szCs w:val="24"/>
          <w:lang w:eastAsia="pl-PL"/>
        </w:rPr>
        <w:t>Sekocenbud</w:t>
      </w:r>
      <w:proofErr w:type="spellEnd"/>
      <w:r w:rsidRPr="00190E67">
        <w:rPr>
          <w:rFonts w:ascii="Times New Roman" w:eastAsia="Times New Roman" w:hAnsi="Times New Roman" w:cs="Times New Roman"/>
          <w:sz w:val="24"/>
          <w:szCs w:val="24"/>
          <w:lang w:eastAsia="pl-PL"/>
        </w:rPr>
        <w:t xml:space="preserve">, </w:t>
      </w:r>
      <w:proofErr w:type="spellStart"/>
      <w:r w:rsidRPr="00190E67">
        <w:rPr>
          <w:rFonts w:ascii="Times New Roman" w:eastAsia="Times New Roman" w:hAnsi="Times New Roman" w:cs="Times New Roman"/>
          <w:sz w:val="24"/>
          <w:szCs w:val="24"/>
          <w:lang w:eastAsia="pl-PL"/>
        </w:rPr>
        <w:t>Orgbud</w:t>
      </w:r>
      <w:proofErr w:type="spellEnd"/>
      <w:r w:rsidRPr="00190E67">
        <w:rPr>
          <w:rFonts w:ascii="Times New Roman" w:eastAsia="Times New Roman" w:hAnsi="Times New Roman" w:cs="Times New Roman"/>
          <w:sz w:val="24"/>
          <w:szCs w:val="24"/>
          <w:lang w:eastAsia="pl-PL"/>
        </w:rPr>
        <w:t>, aktualnego na dzień sporządzenia kosztorysu (wybór publikacji przez Wykonawcę wymaga akceptacji właściwego Zamawiającego): a) stawka roboczogodziny „R” – nie wyższa niż średnia dla województwa zachodniopomorskiego, b) wskaźnik narzutu kosztów pośrednich „</w:t>
      </w:r>
      <w:proofErr w:type="spellStart"/>
      <w:r w:rsidRPr="00190E67">
        <w:rPr>
          <w:rFonts w:ascii="Times New Roman" w:eastAsia="Times New Roman" w:hAnsi="Times New Roman" w:cs="Times New Roman"/>
          <w:sz w:val="24"/>
          <w:szCs w:val="24"/>
          <w:lang w:eastAsia="pl-PL"/>
        </w:rPr>
        <w:t>Kp</w:t>
      </w:r>
      <w:proofErr w:type="spellEnd"/>
      <w:r w:rsidRPr="00190E67">
        <w:rPr>
          <w:rFonts w:ascii="Times New Roman" w:eastAsia="Times New Roman" w:hAnsi="Times New Roman" w:cs="Times New Roman"/>
          <w:sz w:val="24"/>
          <w:szCs w:val="24"/>
          <w:lang w:eastAsia="pl-PL"/>
        </w:rPr>
        <w:t>” (R+S) – nie wyższy niż średni dla województwa zachodniopomorskiego, c) wskaźnik narzutu zysku „Z” (</w:t>
      </w:r>
      <w:proofErr w:type="spellStart"/>
      <w:r w:rsidRPr="00190E67">
        <w:rPr>
          <w:rFonts w:ascii="Times New Roman" w:eastAsia="Times New Roman" w:hAnsi="Times New Roman" w:cs="Times New Roman"/>
          <w:sz w:val="24"/>
          <w:szCs w:val="24"/>
          <w:lang w:eastAsia="pl-PL"/>
        </w:rPr>
        <w:t>R+S+Kp</w:t>
      </w:r>
      <w:proofErr w:type="spellEnd"/>
      <w:r w:rsidRPr="00190E67">
        <w:rPr>
          <w:rFonts w:ascii="Times New Roman" w:eastAsia="Times New Roman" w:hAnsi="Times New Roman" w:cs="Times New Roman"/>
          <w:sz w:val="24"/>
          <w:szCs w:val="24"/>
          <w:lang w:eastAsia="pl-PL"/>
        </w:rPr>
        <w:t xml:space="preserve">) – nie wyższy niż średni dla województwa zachodniopomorskiego, d) ceny jednostkowe sprzętu i materiałów (łącznie z kosztami zakupu) będą przyjmowane według średnich cen rynkowych określonych w ww. publikacjach, a w przypadku ich braku ceny materiałów i sprzętu zostaną przyjęte na podstawie ogólnie dostępnych katalogów, w tym również cen dostawców na stronach internetowych, ofert handlowych itp., e) nakłady rzeczowe określone w Katalogach Nakładów Rzeczowych (KNR), a w przypadku robót, dla których nie określono nakładów rzeczowych w KNR, wg innych ogólnie stosowanych katalogów lub nakładów własnych zaakceptowanych przez właściwego Zamawiającego. W przypadku robót dla których brak nakładów w KNR, będzie zastosowana wycena indywidualna Wykonawcy, zatwierdzana przez właściwego Zamawiającego. 8. Jeżeli cena jednostkowa przedłożona przez Wykonawcę do akceptacji właściwego Zamawiającego /Inspektorów Nadzoru będzie skalkulowana niezgodnie z postanowieniami ust. 7, Zamawiający właściwy/Inspektor Nadzoru wprowadzi korektę ceny opartą na własnych wyliczeniach 9. Zmiana polegająca na zmianie sposobu spełnienia świadczenia, w tym zmiany technologiczne, mogą nastąpić, w szczególności jeżeli nastąpi(ą): 1) okoliczności korzystne dla właściwego Zamawiającego z punktu widzenia realizacji przedmiotu umowy, w szczególności umożliwiających obniżenie kosztów ponoszonych przez właściwego Zamawiającego na wykonanie umowy, 2) konieczność zrealizowania przedmiotu niniejszej umowy przy zastosowaniu innych rozwiązań technicznych lub materiałowych niż wskazane w dokumentacji, w sytuacji gdyby zastosowanie przewidzianych rozwiązań groziło niewykonaniem lub wadliwym wykonaniem przedmiotu umowy, 3) konieczność zrealizowania przedmiotu niniejszej umowy przy zastosowaniu innych rozwiązań technicznych lub materiałowych ze względu na zmiany obowiązującego prawa; 4) konieczność zrealizowania przedmiotu niniejszej umowy przy zastosowaniu innych rozwiązań technicznych lub materiałowych z uwagi na czasową lub całkowitą niedostępność materiałów lub technologii (np. zaprzestania produkcji). 10. Każda ze wskazanych w ust. 9 pkt od 1 - 4 zmian może być powiązana ze zmianą wynagrodzenia na zasadach określonych w ust. 7 niniejszego paragrafu. 11. Zmiana polegająca na zmianie osób wskazanych do realizacji umowy, następować może na wniosek Wykonawcy, za pisemną zgodą właściwego Zamawiającego. Osoba proponowana na to stanowisko musi spełniać wymagania opisane w SIWZ. Wprowadzenie tej zmiany nastąpi aneksem do niniejszej umowy. 12. W przypadku, gdy Wykonawca wystąpi z inicjatywą zmiany albo rezygnacji z Podwykonawcy, na którego zasoby Wykonawca powoływał się, na zasadach określonych w art. 22a ust. 1 ustawy </w:t>
      </w:r>
      <w:proofErr w:type="spellStart"/>
      <w:r w:rsidRPr="00190E67">
        <w:rPr>
          <w:rFonts w:ascii="Times New Roman" w:eastAsia="Times New Roman" w:hAnsi="Times New Roman" w:cs="Times New Roman"/>
          <w:sz w:val="24"/>
          <w:szCs w:val="24"/>
          <w:lang w:eastAsia="pl-PL"/>
        </w:rPr>
        <w:t>pzp</w:t>
      </w:r>
      <w:proofErr w:type="spellEnd"/>
      <w:r w:rsidRPr="00190E67">
        <w:rPr>
          <w:rFonts w:ascii="Times New Roman" w:eastAsia="Times New Roman" w:hAnsi="Times New Roman" w:cs="Times New Roman"/>
          <w:sz w:val="24"/>
          <w:szCs w:val="24"/>
          <w:lang w:eastAsia="pl-PL"/>
        </w:rPr>
        <w:t xml:space="preserve"> w celu wykazania spełniania warunków udziału w postępowaniu, o których mowa w art. 22 ust. 1 ustawy </w:t>
      </w:r>
      <w:proofErr w:type="spellStart"/>
      <w:r w:rsidRPr="00190E67">
        <w:rPr>
          <w:rFonts w:ascii="Times New Roman" w:eastAsia="Times New Roman" w:hAnsi="Times New Roman" w:cs="Times New Roman"/>
          <w:sz w:val="24"/>
          <w:szCs w:val="24"/>
          <w:lang w:eastAsia="pl-PL"/>
        </w:rPr>
        <w:t>pzp</w:t>
      </w:r>
      <w:proofErr w:type="spellEnd"/>
      <w:r w:rsidRPr="00190E67">
        <w:rPr>
          <w:rFonts w:ascii="Times New Roman" w:eastAsia="Times New Roman" w:hAnsi="Times New Roman" w:cs="Times New Roman"/>
          <w:sz w:val="24"/>
          <w:szCs w:val="24"/>
          <w:lang w:eastAsia="pl-PL"/>
        </w:rPr>
        <w:t xml:space="preserve">, Wykonawca obowiązany będzie wykazać właściwemu Zamawiającemu, że: 1) proponowany inny Podwykonawca spełnia te warunki w stopniu nie mniejszym niż wymagany w trakcie postępowania o udzielenie zamówienia lub 2) Wykonawca samodzielnie spełnia te warunki w stopniu nie mniejszym niż Podwykonawca, na którego zasoby Wykonawca powoływał się w trakcie postępowania o udzielenie zamówienia. 13. W przypadku wystąpienia okoliczności niezależnych od Wykonawcy i przez niego niezawinionych, mających wpływ na terminowe wykonanie umowy (np.: w przypadku wystąpienia niekorzystnych warunków meteorologicznych, wycofania z rynku materiałów czy elementów produkcji wymaganych zgodnie z projektem lub niniejszą umową),skutkujących niemożliwością wykonania umowy w terminie określonym w § 2 – możliwa jest zmiana umowy polegająca na wydłużeniu tego terminu. 14. Zmiany do umowy może inicjować zarówno właściwy Zamawiający jak i Wykonawca, składając pisemny wniosek do drugiej strony, zawierający w szczególności opis zmiany wraz z jej uzasadnieniem. 15. Wszystkie okoliczności wymienione w niniejszym paragrafie stanowią katalog zmian, na które właściwy Zamawiający może wyrazić zgodę. Nie stanowią jednocześnie zobowiązania do wyrażenia takiej zgody. </w:t>
      </w:r>
      <w:r w:rsidRPr="00190E67">
        <w:rPr>
          <w:rFonts w:ascii="Times New Roman" w:eastAsia="Times New Roman" w:hAnsi="Times New Roman" w:cs="Times New Roman"/>
          <w:sz w:val="24"/>
          <w:szCs w:val="24"/>
          <w:lang w:eastAsia="pl-PL"/>
        </w:rPr>
        <w:br/>
      </w:r>
      <w:r w:rsidRPr="00190E67">
        <w:rPr>
          <w:rFonts w:ascii="Times New Roman" w:eastAsia="Times New Roman" w:hAnsi="Times New Roman" w:cs="Times New Roman"/>
          <w:b/>
          <w:bCs/>
          <w:sz w:val="24"/>
          <w:szCs w:val="24"/>
          <w:lang w:eastAsia="pl-PL"/>
        </w:rPr>
        <w:t xml:space="preserve">IV.6) INFORMACJE ADMINISTRACYJNE </w:t>
      </w:r>
      <w:r w:rsidRPr="00190E67">
        <w:rPr>
          <w:rFonts w:ascii="Times New Roman" w:eastAsia="Times New Roman" w:hAnsi="Times New Roman" w:cs="Times New Roman"/>
          <w:sz w:val="24"/>
          <w:szCs w:val="24"/>
          <w:lang w:eastAsia="pl-PL"/>
        </w:rPr>
        <w:br/>
      </w:r>
      <w:r w:rsidRPr="00190E67">
        <w:rPr>
          <w:rFonts w:ascii="Times New Roman" w:eastAsia="Times New Roman" w:hAnsi="Times New Roman" w:cs="Times New Roman"/>
          <w:sz w:val="24"/>
          <w:szCs w:val="24"/>
          <w:lang w:eastAsia="pl-PL"/>
        </w:rPr>
        <w:br/>
      </w:r>
      <w:r w:rsidRPr="00190E67">
        <w:rPr>
          <w:rFonts w:ascii="Times New Roman" w:eastAsia="Times New Roman" w:hAnsi="Times New Roman" w:cs="Times New Roman"/>
          <w:b/>
          <w:bCs/>
          <w:sz w:val="24"/>
          <w:szCs w:val="24"/>
          <w:lang w:eastAsia="pl-PL"/>
        </w:rPr>
        <w:t xml:space="preserve">IV.6.1) Sposób udostępniania informacji o charakterze poufnym </w:t>
      </w:r>
      <w:r w:rsidRPr="00190E67">
        <w:rPr>
          <w:rFonts w:ascii="Times New Roman" w:eastAsia="Times New Roman" w:hAnsi="Times New Roman" w:cs="Times New Roman"/>
          <w:i/>
          <w:iCs/>
          <w:sz w:val="24"/>
          <w:szCs w:val="24"/>
          <w:lang w:eastAsia="pl-PL"/>
        </w:rPr>
        <w:t xml:space="preserve">(jeżeli dotyczy): </w:t>
      </w:r>
      <w:r w:rsidRPr="00190E67">
        <w:rPr>
          <w:rFonts w:ascii="Times New Roman" w:eastAsia="Times New Roman" w:hAnsi="Times New Roman" w:cs="Times New Roman"/>
          <w:sz w:val="24"/>
          <w:szCs w:val="24"/>
          <w:lang w:eastAsia="pl-PL"/>
        </w:rPr>
        <w:br/>
      </w:r>
      <w:r w:rsidRPr="00190E67">
        <w:rPr>
          <w:rFonts w:ascii="Times New Roman" w:eastAsia="Times New Roman" w:hAnsi="Times New Roman" w:cs="Times New Roman"/>
          <w:sz w:val="24"/>
          <w:szCs w:val="24"/>
          <w:lang w:eastAsia="pl-PL"/>
        </w:rPr>
        <w:br/>
      </w:r>
      <w:r w:rsidRPr="00190E67">
        <w:rPr>
          <w:rFonts w:ascii="Times New Roman" w:eastAsia="Times New Roman" w:hAnsi="Times New Roman" w:cs="Times New Roman"/>
          <w:b/>
          <w:bCs/>
          <w:sz w:val="24"/>
          <w:szCs w:val="24"/>
          <w:lang w:eastAsia="pl-PL"/>
        </w:rPr>
        <w:t>Środki służące ochronie informacji o charakterze poufnym</w:t>
      </w:r>
      <w:r w:rsidRPr="00190E67">
        <w:rPr>
          <w:rFonts w:ascii="Times New Roman" w:eastAsia="Times New Roman" w:hAnsi="Times New Roman" w:cs="Times New Roman"/>
          <w:sz w:val="24"/>
          <w:szCs w:val="24"/>
          <w:lang w:eastAsia="pl-PL"/>
        </w:rPr>
        <w:t xml:space="preserve"> </w:t>
      </w:r>
      <w:r w:rsidRPr="00190E67">
        <w:rPr>
          <w:rFonts w:ascii="Times New Roman" w:eastAsia="Times New Roman" w:hAnsi="Times New Roman" w:cs="Times New Roman"/>
          <w:sz w:val="24"/>
          <w:szCs w:val="24"/>
          <w:lang w:eastAsia="pl-PL"/>
        </w:rPr>
        <w:br/>
      </w:r>
      <w:r w:rsidRPr="00190E67">
        <w:rPr>
          <w:rFonts w:ascii="Times New Roman" w:eastAsia="Times New Roman" w:hAnsi="Times New Roman" w:cs="Times New Roman"/>
          <w:sz w:val="24"/>
          <w:szCs w:val="24"/>
          <w:lang w:eastAsia="pl-PL"/>
        </w:rPr>
        <w:br/>
      </w:r>
      <w:r w:rsidRPr="00190E67">
        <w:rPr>
          <w:rFonts w:ascii="Times New Roman" w:eastAsia="Times New Roman" w:hAnsi="Times New Roman" w:cs="Times New Roman"/>
          <w:b/>
          <w:bCs/>
          <w:sz w:val="24"/>
          <w:szCs w:val="24"/>
          <w:lang w:eastAsia="pl-PL"/>
        </w:rPr>
        <w:t xml:space="preserve">IV.6.2) Termin składania ofert lub wniosków o dopuszczenie do udziału w postępowaniu: </w:t>
      </w:r>
      <w:r w:rsidRPr="00190E67">
        <w:rPr>
          <w:rFonts w:ascii="Times New Roman" w:eastAsia="Times New Roman" w:hAnsi="Times New Roman" w:cs="Times New Roman"/>
          <w:sz w:val="24"/>
          <w:szCs w:val="24"/>
          <w:lang w:eastAsia="pl-PL"/>
        </w:rPr>
        <w:br/>
        <w:t xml:space="preserve">Data: 2020-07-22, godzina: 10:50, </w:t>
      </w:r>
      <w:r w:rsidRPr="00190E67">
        <w:rPr>
          <w:rFonts w:ascii="Times New Roman" w:eastAsia="Times New Roman" w:hAnsi="Times New Roman" w:cs="Times New Roman"/>
          <w:sz w:val="24"/>
          <w:szCs w:val="24"/>
          <w:lang w:eastAsia="pl-PL"/>
        </w:rPr>
        <w:br/>
        <w:t xml:space="preserve">Skrócenie terminu składania wniosków, ze względu na pilną potrzebę udzielenia zamówienia (przetarg nieograniczony, przetarg ograniczony, negocjacje z ogłoszeniem): </w:t>
      </w:r>
      <w:r w:rsidRPr="00190E67">
        <w:rPr>
          <w:rFonts w:ascii="Times New Roman" w:eastAsia="Times New Roman" w:hAnsi="Times New Roman" w:cs="Times New Roman"/>
          <w:sz w:val="24"/>
          <w:szCs w:val="24"/>
          <w:lang w:eastAsia="pl-PL"/>
        </w:rPr>
        <w:br/>
      </w:r>
      <w:r w:rsidRPr="00190E67">
        <w:rPr>
          <w:rFonts w:ascii="Times New Roman" w:eastAsia="Times New Roman" w:hAnsi="Times New Roman" w:cs="Times New Roman"/>
          <w:sz w:val="24"/>
          <w:szCs w:val="24"/>
          <w:lang w:eastAsia="pl-PL"/>
        </w:rPr>
        <w:br/>
        <w:t xml:space="preserve">Wskazać powody: </w:t>
      </w:r>
      <w:r w:rsidRPr="00190E67">
        <w:rPr>
          <w:rFonts w:ascii="Times New Roman" w:eastAsia="Times New Roman" w:hAnsi="Times New Roman" w:cs="Times New Roman"/>
          <w:sz w:val="24"/>
          <w:szCs w:val="24"/>
          <w:lang w:eastAsia="pl-PL"/>
        </w:rPr>
        <w:br/>
      </w:r>
      <w:r w:rsidRPr="00190E67">
        <w:rPr>
          <w:rFonts w:ascii="Times New Roman" w:eastAsia="Times New Roman" w:hAnsi="Times New Roman" w:cs="Times New Roman"/>
          <w:sz w:val="24"/>
          <w:szCs w:val="24"/>
          <w:lang w:eastAsia="pl-PL"/>
        </w:rPr>
        <w:br/>
        <w:t xml:space="preserve">Język lub języki, w jakich mogą być sporządzane oferty lub wnioski o dopuszczenie do udziału w postępowaniu </w:t>
      </w:r>
      <w:r w:rsidRPr="00190E67">
        <w:rPr>
          <w:rFonts w:ascii="Times New Roman" w:eastAsia="Times New Roman" w:hAnsi="Times New Roman" w:cs="Times New Roman"/>
          <w:sz w:val="24"/>
          <w:szCs w:val="24"/>
          <w:lang w:eastAsia="pl-PL"/>
        </w:rPr>
        <w:br/>
        <w:t xml:space="preserve">&gt; </w:t>
      </w:r>
      <w:r w:rsidRPr="00190E67">
        <w:rPr>
          <w:rFonts w:ascii="Times New Roman" w:eastAsia="Times New Roman" w:hAnsi="Times New Roman" w:cs="Times New Roman"/>
          <w:sz w:val="24"/>
          <w:szCs w:val="24"/>
          <w:lang w:eastAsia="pl-PL"/>
        </w:rPr>
        <w:br/>
      </w:r>
      <w:r w:rsidRPr="00190E67">
        <w:rPr>
          <w:rFonts w:ascii="Times New Roman" w:eastAsia="Times New Roman" w:hAnsi="Times New Roman" w:cs="Times New Roman"/>
          <w:b/>
          <w:bCs/>
          <w:sz w:val="24"/>
          <w:szCs w:val="24"/>
          <w:lang w:eastAsia="pl-PL"/>
        </w:rPr>
        <w:t xml:space="preserve">IV.6.3) Termin związania ofertą: </w:t>
      </w:r>
      <w:r w:rsidRPr="00190E67">
        <w:rPr>
          <w:rFonts w:ascii="Times New Roman" w:eastAsia="Times New Roman" w:hAnsi="Times New Roman" w:cs="Times New Roman"/>
          <w:sz w:val="24"/>
          <w:szCs w:val="24"/>
          <w:lang w:eastAsia="pl-PL"/>
        </w:rPr>
        <w:t xml:space="preserve">do: okres w dniach: 30 (od ostatecznego terminu składania ofert) </w:t>
      </w:r>
      <w:r w:rsidRPr="00190E67">
        <w:rPr>
          <w:rFonts w:ascii="Times New Roman" w:eastAsia="Times New Roman" w:hAnsi="Times New Roman" w:cs="Times New Roman"/>
          <w:sz w:val="24"/>
          <w:szCs w:val="24"/>
          <w:lang w:eastAsia="pl-PL"/>
        </w:rPr>
        <w:br/>
      </w:r>
      <w:r w:rsidRPr="00190E67">
        <w:rPr>
          <w:rFonts w:ascii="Times New Roman" w:eastAsia="Times New Roman" w:hAnsi="Times New Roman" w:cs="Times New Roman"/>
          <w:b/>
          <w:bCs/>
          <w:sz w:val="24"/>
          <w:szCs w:val="24"/>
          <w:lang w:eastAsia="pl-PL"/>
        </w:rPr>
        <w:t>IV.6.4) Przewiduje się unieważnienie postępowania o udzielenie zamówienia, w przypadku nieprzyznania środków, które miały być przeznaczone na sfinansowanie całości lub części zamówienia:</w:t>
      </w:r>
      <w:r w:rsidRPr="00190E67">
        <w:rPr>
          <w:rFonts w:ascii="Times New Roman" w:eastAsia="Times New Roman" w:hAnsi="Times New Roman" w:cs="Times New Roman"/>
          <w:sz w:val="24"/>
          <w:szCs w:val="24"/>
          <w:lang w:eastAsia="pl-PL"/>
        </w:rPr>
        <w:t xml:space="preserve"> </w:t>
      </w:r>
      <w:r w:rsidRPr="00190E67">
        <w:rPr>
          <w:rFonts w:ascii="Times New Roman" w:eastAsia="Times New Roman" w:hAnsi="Times New Roman" w:cs="Times New Roman"/>
          <w:sz w:val="24"/>
          <w:szCs w:val="24"/>
          <w:lang w:eastAsia="pl-PL"/>
        </w:rPr>
        <w:br/>
      </w:r>
      <w:r w:rsidRPr="00190E67">
        <w:rPr>
          <w:rFonts w:ascii="Times New Roman" w:eastAsia="Times New Roman" w:hAnsi="Times New Roman" w:cs="Times New Roman"/>
          <w:b/>
          <w:bCs/>
          <w:sz w:val="24"/>
          <w:szCs w:val="24"/>
          <w:lang w:eastAsia="pl-PL"/>
        </w:rPr>
        <w:t>IV.6.5) Informacje dodatkowe:</w:t>
      </w:r>
      <w:r w:rsidRPr="00190E67">
        <w:rPr>
          <w:rFonts w:ascii="Times New Roman" w:eastAsia="Times New Roman" w:hAnsi="Times New Roman" w:cs="Times New Roman"/>
          <w:sz w:val="24"/>
          <w:szCs w:val="24"/>
          <w:lang w:eastAsia="pl-PL"/>
        </w:rPr>
        <w:t xml:space="preserve"> </w:t>
      </w:r>
      <w:r w:rsidRPr="00190E67">
        <w:rPr>
          <w:rFonts w:ascii="Times New Roman" w:eastAsia="Times New Roman" w:hAnsi="Times New Roman" w:cs="Times New Roman"/>
          <w:sz w:val="24"/>
          <w:szCs w:val="24"/>
          <w:lang w:eastAsia="pl-PL"/>
        </w:rPr>
        <w:br/>
      </w:r>
    </w:p>
    <w:p w:rsidR="00190E67" w:rsidRPr="00190E67" w:rsidRDefault="00190E67" w:rsidP="00190E67">
      <w:pPr>
        <w:spacing w:after="0" w:line="240" w:lineRule="auto"/>
        <w:jc w:val="center"/>
        <w:rPr>
          <w:rFonts w:ascii="Times New Roman" w:eastAsia="Times New Roman" w:hAnsi="Times New Roman" w:cs="Times New Roman"/>
          <w:sz w:val="24"/>
          <w:szCs w:val="24"/>
          <w:lang w:eastAsia="pl-PL"/>
        </w:rPr>
      </w:pPr>
      <w:r w:rsidRPr="00190E67">
        <w:rPr>
          <w:rFonts w:ascii="Times New Roman" w:eastAsia="Times New Roman" w:hAnsi="Times New Roman" w:cs="Times New Roman"/>
          <w:sz w:val="24"/>
          <w:szCs w:val="24"/>
          <w:u w:val="single"/>
          <w:lang w:eastAsia="pl-PL"/>
        </w:rPr>
        <w:t xml:space="preserve">ZAŁĄCZNIK I - INFORMACJE DOTYCZĄCE OFERT CZĘŚCIOWYCH </w:t>
      </w:r>
    </w:p>
    <w:p w:rsidR="00190E67" w:rsidRPr="00190E67" w:rsidRDefault="00190E67" w:rsidP="00190E67">
      <w:pPr>
        <w:spacing w:after="0" w:line="240" w:lineRule="auto"/>
        <w:rPr>
          <w:rFonts w:ascii="Times New Roman" w:eastAsia="Times New Roman" w:hAnsi="Times New Roman" w:cs="Times New Roman"/>
          <w:sz w:val="24"/>
          <w:szCs w:val="24"/>
          <w:lang w:eastAsia="pl-PL"/>
        </w:rPr>
      </w:pPr>
    </w:p>
    <w:p w:rsidR="00190E67" w:rsidRPr="00190E67" w:rsidRDefault="00190E67" w:rsidP="00190E67">
      <w:pPr>
        <w:spacing w:after="0" w:line="240" w:lineRule="auto"/>
        <w:rPr>
          <w:rFonts w:ascii="Times New Roman" w:eastAsia="Times New Roman" w:hAnsi="Times New Roman" w:cs="Times New Roman"/>
          <w:sz w:val="24"/>
          <w:szCs w:val="24"/>
          <w:lang w:eastAsia="pl-PL"/>
        </w:rPr>
      </w:pPr>
    </w:p>
    <w:p w:rsidR="00190E67" w:rsidRPr="00190E67" w:rsidRDefault="00190E67" w:rsidP="00190E67">
      <w:pPr>
        <w:spacing w:after="240" w:line="240" w:lineRule="auto"/>
        <w:rPr>
          <w:rFonts w:ascii="Times New Roman" w:eastAsia="Times New Roman" w:hAnsi="Times New Roman" w:cs="Times New Roman"/>
          <w:sz w:val="24"/>
          <w:szCs w:val="24"/>
          <w:lang w:eastAsia="pl-PL"/>
        </w:rPr>
      </w:pPr>
    </w:p>
    <w:p w:rsidR="00190E67" w:rsidRPr="00190E67" w:rsidRDefault="00190E67" w:rsidP="00190E67">
      <w:pPr>
        <w:spacing w:after="240" w:line="240" w:lineRule="auto"/>
        <w:rPr>
          <w:rFonts w:ascii="Times New Roman" w:eastAsia="Times New Roman" w:hAnsi="Times New Roman" w:cs="Times New Roman"/>
          <w:sz w:val="24"/>
          <w:szCs w:val="24"/>
          <w:lang w:eastAsia="pl-PL"/>
        </w:rPr>
      </w:pPr>
      <w:bookmarkStart w:id="0" w:name="_GoBack"/>
      <w:bookmarkEnd w:id="0"/>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190E67" w:rsidRPr="00190E67" w:rsidTr="00190E67">
        <w:trPr>
          <w:tblCellSpacing w:w="15" w:type="dxa"/>
        </w:trPr>
        <w:tc>
          <w:tcPr>
            <w:tcW w:w="0" w:type="auto"/>
            <w:vAlign w:val="center"/>
          </w:tcPr>
          <w:p w:rsidR="00190E67" w:rsidRPr="00190E67" w:rsidRDefault="00190E67" w:rsidP="00190E67">
            <w:pPr>
              <w:spacing w:after="0" w:line="240" w:lineRule="auto"/>
              <w:rPr>
                <w:rFonts w:ascii="Times New Roman" w:eastAsia="Times New Roman" w:hAnsi="Times New Roman" w:cs="Times New Roman"/>
                <w:sz w:val="24"/>
                <w:szCs w:val="24"/>
                <w:lang w:eastAsia="pl-PL"/>
              </w:rPr>
            </w:pPr>
          </w:p>
        </w:tc>
      </w:tr>
    </w:tbl>
    <w:p w:rsidR="00F45178" w:rsidRDefault="00F45178"/>
    <w:sectPr w:rsidR="00F4517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0E67"/>
    <w:rsid w:val="00190E67"/>
    <w:rsid w:val="00F4517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796EA8B-3234-4506-A4FE-65AE9E3D8B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84364760">
      <w:bodyDiv w:val="1"/>
      <w:marLeft w:val="0"/>
      <w:marRight w:val="0"/>
      <w:marTop w:val="0"/>
      <w:marBottom w:val="0"/>
      <w:divBdr>
        <w:top w:val="none" w:sz="0" w:space="0" w:color="auto"/>
        <w:left w:val="none" w:sz="0" w:space="0" w:color="auto"/>
        <w:bottom w:val="none" w:sz="0" w:space="0" w:color="auto"/>
        <w:right w:val="none" w:sz="0" w:space="0" w:color="auto"/>
      </w:divBdr>
      <w:divsChild>
        <w:div w:id="2122332167">
          <w:marLeft w:val="0"/>
          <w:marRight w:val="0"/>
          <w:marTop w:val="0"/>
          <w:marBottom w:val="0"/>
          <w:divBdr>
            <w:top w:val="none" w:sz="0" w:space="0" w:color="auto"/>
            <w:left w:val="none" w:sz="0" w:space="0" w:color="auto"/>
            <w:bottom w:val="none" w:sz="0" w:space="0" w:color="auto"/>
            <w:right w:val="none" w:sz="0" w:space="0" w:color="auto"/>
          </w:divBdr>
          <w:divsChild>
            <w:div w:id="3702726">
              <w:marLeft w:val="0"/>
              <w:marRight w:val="0"/>
              <w:marTop w:val="0"/>
              <w:marBottom w:val="0"/>
              <w:divBdr>
                <w:top w:val="none" w:sz="0" w:space="0" w:color="auto"/>
                <w:left w:val="none" w:sz="0" w:space="0" w:color="auto"/>
                <w:bottom w:val="none" w:sz="0" w:space="0" w:color="auto"/>
                <w:right w:val="none" w:sz="0" w:space="0" w:color="auto"/>
              </w:divBdr>
              <w:divsChild>
                <w:div w:id="1610969667">
                  <w:marLeft w:val="0"/>
                  <w:marRight w:val="0"/>
                  <w:marTop w:val="0"/>
                  <w:marBottom w:val="0"/>
                  <w:divBdr>
                    <w:top w:val="none" w:sz="0" w:space="0" w:color="auto"/>
                    <w:left w:val="none" w:sz="0" w:space="0" w:color="auto"/>
                    <w:bottom w:val="none" w:sz="0" w:space="0" w:color="auto"/>
                    <w:right w:val="none" w:sz="0" w:space="0" w:color="auto"/>
                  </w:divBdr>
                </w:div>
                <w:div w:id="788092258">
                  <w:marLeft w:val="0"/>
                  <w:marRight w:val="0"/>
                  <w:marTop w:val="0"/>
                  <w:marBottom w:val="0"/>
                  <w:divBdr>
                    <w:top w:val="none" w:sz="0" w:space="0" w:color="auto"/>
                    <w:left w:val="none" w:sz="0" w:space="0" w:color="auto"/>
                    <w:bottom w:val="none" w:sz="0" w:space="0" w:color="auto"/>
                    <w:right w:val="none" w:sz="0" w:space="0" w:color="auto"/>
                  </w:divBdr>
                </w:div>
                <w:div w:id="688485162">
                  <w:marLeft w:val="0"/>
                  <w:marRight w:val="0"/>
                  <w:marTop w:val="0"/>
                  <w:marBottom w:val="0"/>
                  <w:divBdr>
                    <w:top w:val="none" w:sz="0" w:space="0" w:color="auto"/>
                    <w:left w:val="none" w:sz="0" w:space="0" w:color="auto"/>
                    <w:bottom w:val="none" w:sz="0" w:space="0" w:color="auto"/>
                    <w:right w:val="none" w:sz="0" w:space="0" w:color="auto"/>
                  </w:divBdr>
                  <w:divsChild>
                    <w:div w:id="560140003">
                      <w:marLeft w:val="0"/>
                      <w:marRight w:val="0"/>
                      <w:marTop w:val="0"/>
                      <w:marBottom w:val="0"/>
                      <w:divBdr>
                        <w:top w:val="none" w:sz="0" w:space="0" w:color="auto"/>
                        <w:left w:val="none" w:sz="0" w:space="0" w:color="auto"/>
                        <w:bottom w:val="none" w:sz="0" w:space="0" w:color="auto"/>
                        <w:right w:val="none" w:sz="0" w:space="0" w:color="auto"/>
                      </w:divBdr>
                    </w:div>
                  </w:divsChild>
                </w:div>
                <w:div w:id="861164483">
                  <w:marLeft w:val="0"/>
                  <w:marRight w:val="0"/>
                  <w:marTop w:val="0"/>
                  <w:marBottom w:val="0"/>
                  <w:divBdr>
                    <w:top w:val="none" w:sz="0" w:space="0" w:color="auto"/>
                    <w:left w:val="none" w:sz="0" w:space="0" w:color="auto"/>
                    <w:bottom w:val="none" w:sz="0" w:space="0" w:color="auto"/>
                    <w:right w:val="none" w:sz="0" w:space="0" w:color="auto"/>
                  </w:divBdr>
                  <w:divsChild>
                    <w:div w:id="1004748622">
                      <w:marLeft w:val="0"/>
                      <w:marRight w:val="0"/>
                      <w:marTop w:val="0"/>
                      <w:marBottom w:val="0"/>
                      <w:divBdr>
                        <w:top w:val="none" w:sz="0" w:space="0" w:color="auto"/>
                        <w:left w:val="none" w:sz="0" w:space="0" w:color="auto"/>
                        <w:bottom w:val="none" w:sz="0" w:space="0" w:color="auto"/>
                        <w:right w:val="none" w:sz="0" w:space="0" w:color="auto"/>
                      </w:divBdr>
                    </w:div>
                  </w:divsChild>
                </w:div>
                <w:div w:id="1973712430">
                  <w:marLeft w:val="0"/>
                  <w:marRight w:val="0"/>
                  <w:marTop w:val="0"/>
                  <w:marBottom w:val="0"/>
                  <w:divBdr>
                    <w:top w:val="none" w:sz="0" w:space="0" w:color="auto"/>
                    <w:left w:val="none" w:sz="0" w:space="0" w:color="auto"/>
                    <w:bottom w:val="none" w:sz="0" w:space="0" w:color="auto"/>
                    <w:right w:val="none" w:sz="0" w:space="0" w:color="auto"/>
                  </w:divBdr>
                  <w:divsChild>
                    <w:div w:id="319818299">
                      <w:marLeft w:val="0"/>
                      <w:marRight w:val="0"/>
                      <w:marTop w:val="0"/>
                      <w:marBottom w:val="0"/>
                      <w:divBdr>
                        <w:top w:val="none" w:sz="0" w:space="0" w:color="auto"/>
                        <w:left w:val="none" w:sz="0" w:space="0" w:color="auto"/>
                        <w:bottom w:val="none" w:sz="0" w:space="0" w:color="auto"/>
                        <w:right w:val="none" w:sz="0" w:space="0" w:color="auto"/>
                      </w:divBdr>
                    </w:div>
                    <w:div w:id="332493836">
                      <w:marLeft w:val="0"/>
                      <w:marRight w:val="0"/>
                      <w:marTop w:val="0"/>
                      <w:marBottom w:val="0"/>
                      <w:divBdr>
                        <w:top w:val="none" w:sz="0" w:space="0" w:color="auto"/>
                        <w:left w:val="none" w:sz="0" w:space="0" w:color="auto"/>
                        <w:bottom w:val="none" w:sz="0" w:space="0" w:color="auto"/>
                        <w:right w:val="none" w:sz="0" w:space="0" w:color="auto"/>
                      </w:divBdr>
                    </w:div>
                    <w:div w:id="474685043">
                      <w:marLeft w:val="0"/>
                      <w:marRight w:val="0"/>
                      <w:marTop w:val="0"/>
                      <w:marBottom w:val="0"/>
                      <w:divBdr>
                        <w:top w:val="none" w:sz="0" w:space="0" w:color="auto"/>
                        <w:left w:val="none" w:sz="0" w:space="0" w:color="auto"/>
                        <w:bottom w:val="none" w:sz="0" w:space="0" w:color="auto"/>
                        <w:right w:val="none" w:sz="0" w:space="0" w:color="auto"/>
                      </w:divBdr>
                    </w:div>
                    <w:div w:id="1851678509">
                      <w:marLeft w:val="0"/>
                      <w:marRight w:val="0"/>
                      <w:marTop w:val="0"/>
                      <w:marBottom w:val="0"/>
                      <w:divBdr>
                        <w:top w:val="none" w:sz="0" w:space="0" w:color="auto"/>
                        <w:left w:val="none" w:sz="0" w:space="0" w:color="auto"/>
                        <w:bottom w:val="none" w:sz="0" w:space="0" w:color="auto"/>
                        <w:right w:val="none" w:sz="0" w:space="0" w:color="auto"/>
                      </w:divBdr>
                    </w:div>
                  </w:divsChild>
                </w:div>
                <w:div w:id="622344116">
                  <w:marLeft w:val="0"/>
                  <w:marRight w:val="0"/>
                  <w:marTop w:val="0"/>
                  <w:marBottom w:val="0"/>
                  <w:divBdr>
                    <w:top w:val="none" w:sz="0" w:space="0" w:color="auto"/>
                    <w:left w:val="none" w:sz="0" w:space="0" w:color="auto"/>
                    <w:bottom w:val="none" w:sz="0" w:space="0" w:color="auto"/>
                    <w:right w:val="none" w:sz="0" w:space="0" w:color="auto"/>
                  </w:divBdr>
                  <w:divsChild>
                    <w:div w:id="1609696762">
                      <w:marLeft w:val="0"/>
                      <w:marRight w:val="0"/>
                      <w:marTop w:val="0"/>
                      <w:marBottom w:val="0"/>
                      <w:divBdr>
                        <w:top w:val="none" w:sz="0" w:space="0" w:color="auto"/>
                        <w:left w:val="none" w:sz="0" w:space="0" w:color="auto"/>
                        <w:bottom w:val="none" w:sz="0" w:space="0" w:color="auto"/>
                        <w:right w:val="none" w:sz="0" w:space="0" w:color="auto"/>
                      </w:divBdr>
                    </w:div>
                    <w:div w:id="1440952401">
                      <w:marLeft w:val="0"/>
                      <w:marRight w:val="0"/>
                      <w:marTop w:val="0"/>
                      <w:marBottom w:val="0"/>
                      <w:divBdr>
                        <w:top w:val="none" w:sz="0" w:space="0" w:color="auto"/>
                        <w:left w:val="none" w:sz="0" w:space="0" w:color="auto"/>
                        <w:bottom w:val="none" w:sz="0" w:space="0" w:color="auto"/>
                        <w:right w:val="none" w:sz="0" w:space="0" w:color="auto"/>
                      </w:divBdr>
                    </w:div>
                    <w:div w:id="970015361">
                      <w:marLeft w:val="0"/>
                      <w:marRight w:val="0"/>
                      <w:marTop w:val="0"/>
                      <w:marBottom w:val="0"/>
                      <w:divBdr>
                        <w:top w:val="none" w:sz="0" w:space="0" w:color="auto"/>
                        <w:left w:val="none" w:sz="0" w:space="0" w:color="auto"/>
                        <w:bottom w:val="none" w:sz="0" w:space="0" w:color="auto"/>
                        <w:right w:val="none" w:sz="0" w:space="0" w:color="auto"/>
                      </w:divBdr>
                    </w:div>
                    <w:div w:id="1751190452">
                      <w:marLeft w:val="0"/>
                      <w:marRight w:val="0"/>
                      <w:marTop w:val="0"/>
                      <w:marBottom w:val="0"/>
                      <w:divBdr>
                        <w:top w:val="none" w:sz="0" w:space="0" w:color="auto"/>
                        <w:left w:val="none" w:sz="0" w:space="0" w:color="auto"/>
                        <w:bottom w:val="none" w:sz="0" w:space="0" w:color="auto"/>
                        <w:right w:val="none" w:sz="0" w:space="0" w:color="auto"/>
                      </w:divBdr>
                    </w:div>
                    <w:div w:id="94912651">
                      <w:marLeft w:val="0"/>
                      <w:marRight w:val="0"/>
                      <w:marTop w:val="0"/>
                      <w:marBottom w:val="0"/>
                      <w:divBdr>
                        <w:top w:val="none" w:sz="0" w:space="0" w:color="auto"/>
                        <w:left w:val="none" w:sz="0" w:space="0" w:color="auto"/>
                        <w:bottom w:val="none" w:sz="0" w:space="0" w:color="auto"/>
                        <w:right w:val="none" w:sz="0" w:space="0" w:color="auto"/>
                      </w:divBdr>
                    </w:div>
                    <w:div w:id="636765331">
                      <w:marLeft w:val="0"/>
                      <w:marRight w:val="0"/>
                      <w:marTop w:val="0"/>
                      <w:marBottom w:val="0"/>
                      <w:divBdr>
                        <w:top w:val="none" w:sz="0" w:space="0" w:color="auto"/>
                        <w:left w:val="none" w:sz="0" w:space="0" w:color="auto"/>
                        <w:bottom w:val="none" w:sz="0" w:space="0" w:color="auto"/>
                        <w:right w:val="none" w:sz="0" w:space="0" w:color="auto"/>
                      </w:divBdr>
                    </w:div>
                    <w:div w:id="1764449331">
                      <w:marLeft w:val="0"/>
                      <w:marRight w:val="0"/>
                      <w:marTop w:val="0"/>
                      <w:marBottom w:val="0"/>
                      <w:divBdr>
                        <w:top w:val="none" w:sz="0" w:space="0" w:color="auto"/>
                        <w:left w:val="none" w:sz="0" w:space="0" w:color="auto"/>
                        <w:bottom w:val="none" w:sz="0" w:space="0" w:color="auto"/>
                        <w:right w:val="none" w:sz="0" w:space="0" w:color="auto"/>
                      </w:divBdr>
                    </w:div>
                  </w:divsChild>
                </w:div>
                <w:div w:id="1756702285">
                  <w:marLeft w:val="0"/>
                  <w:marRight w:val="0"/>
                  <w:marTop w:val="0"/>
                  <w:marBottom w:val="0"/>
                  <w:divBdr>
                    <w:top w:val="none" w:sz="0" w:space="0" w:color="auto"/>
                    <w:left w:val="none" w:sz="0" w:space="0" w:color="auto"/>
                    <w:bottom w:val="none" w:sz="0" w:space="0" w:color="auto"/>
                    <w:right w:val="none" w:sz="0" w:space="0" w:color="auto"/>
                  </w:divBdr>
                  <w:divsChild>
                    <w:div w:id="283660740">
                      <w:marLeft w:val="0"/>
                      <w:marRight w:val="0"/>
                      <w:marTop w:val="0"/>
                      <w:marBottom w:val="0"/>
                      <w:divBdr>
                        <w:top w:val="none" w:sz="0" w:space="0" w:color="auto"/>
                        <w:left w:val="none" w:sz="0" w:space="0" w:color="auto"/>
                        <w:bottom w:val="none" w:sz="0" w:space="0" w:color="auto"/>
                        <w:right w:val="none" w:sz="0" w:space="0" w:color="auto"/>
                      </w:divBdr>
                    </w:div>
                    <w:div w:id="1533036136">
                      <w:marLeft w:val="0"/>
                      <w:marRight w:val="0"/>
                      <w:marTop w:val="0"/>
                      <w:marBottom w:val="0"/>
                      <w:divBdr>
                        <w:top w:val="none" w:sz="0" w:space="0" w:color="auto"/>
                        <w:left w:val="none" w:sz="0" w:space="0" w:color="auto"/>
                        <w:bottom w:val="none" w:sz="0" w:space="0" w:color="auto"/>
                        <w:right w:val="none" w:sz="0" w:space="0" w:color="auto"/>
                      </w:divBdr>
                    </w:div>
                  </w:divsChild>
                </w:div>
                <w:div w:id="715277976">
                  <w:marLeft w:val="0"/>
                  <w:marRight w:val="0"/>
                  <w:marTop w:val="0"/>
                  <w:marBottom w:val="0"/>
                  <w:divBdr>
                    <w:top w:val="none" w:sz="0" w:space="0" w:color="auto"/>
                    <w:left w:val="none" w:sz="0" w:space="0" w:color="auto"/>
                    <w:bottom w:val="none" w:sz="0" w:space="0" w:color="auto"/>
                    <w:right w:val="none" w:sz="0" w:space="0" w:color="auto"/>
                  </w:divBdr>
                  <w:divsChild>
                    <w:div w:id="1862157516">
                      <w:marLeft w:val="0"/>
                      <w:marRight w:val="0"/>
                      <w:marTop w:val="0"/>
                      <w:marBottom w:val="0"/>
                      <w:divBdr>
                        <w:top w:val="none" w:sz="0" w:space="0" w:color="auto"/>
                        <w:left w:val="none" w:sz="0" w:space="0" w:color="auto"/>
                        <w:bottom w:val="none" w:sz="0" w:space="0" w:color="auto"/>
                        <w:right w:val="none" w:sz="0" w:space="0" w:color="auto"/>
                      </w:divBdr>
                    </w:div>
                    <w:div w:id="1706640469">
                      <w:marLeft w:val="0"/>
                      <w:marRight w:val="0"/>
                      <w:marTop w:val="0"/>
                      <w:marBottom w:val="0"/>
                      <w:divBdr>
                        <w:top w:val="none" w:sz="0" w:space="0" w:color="auto"/>
                        <w:left w:val="none" w:sz="0" w:space="0" w:color="auto"/>
                        <w:bottom w:val="none" w:sz="0" w:space="0" w:color="auto"/>
                        <w:right w:val="none" w:sz="0" w:space="0" w:color="auto"/>
                      </w:divBdr>
                    </w:div>
                    <w:div w:id="401293978">
                      <w:marLeft w:val="0"/>
                      <w:marRight w:val="0"/>
                      <w:marTop w:val="0"/>
                      <w:marBottom w:val="0"/>
                      <w:divBdr>
                        <w:top w:val="none" w:sz="0" w:space="0" w:color="auto"/>
                        <w:left w:val="none" w:sz="0" w:space="0" w:color="auto"/>
                        <w:bottom w:val="none" w:sz="0" w:space="0" w:color="auto"/>
                        <w:right w:val="none" w:sz="0" w:space="0" w:color="auto"/>
                      </w:divBdr>
                    </w:div>
                    <w:div w:id="578634012">
                      <w:marLeft w:val="0"/>
                      <w:marRight w:val="0"/>
                      <w:marTop w:val="0"/>
                      <w:marBottom w:val="0"/>
                      <w:divBdr>
                        <w:top w:val="none" w:sz="0" w:space="0" w:color="auto"/>
                        <w:left w:val="none" w:sz="0" w:space="0" w:color="auto"/>
                        <w:bottom w:val="none" w:sz="0" w:space="0" w:color="auto"/>
                        <w:right w:val="none" w:sz="0" w:space="0" w:color="auto"/>
                      </w:divBdr>
                    </w:div>
                    <w:div w:id="2021467217">
                      <w:marLeft w:val="0"/>
                      <w:marRight w:val="0"/>
                      <w:marTop w:val="0"/>
                      <w:marBottom w:val="0"/>
                      <w:divBdr>
                        <w:top w:val="none" w:sz="0" w:space="0" w:color="auto"/>
                        <w:left w:val="none" w:sz="0" w:space="0" w:color="auto"/>
                        <w:bottom w:val="none" w:sz="0" w:space="0" w:color="auto"/>
                        <w:right w:val="none" w:sz="0" w:space="0" w:color="auto"/>
                      </w:divBdr>
                    </w:div>
                    <w:div w:id="1129476218">
                      <w:marLeft w:val="0"/>
                      <w:marRight w:val="0"/>
                      <w:marTop w:val="0"/>
                      <w:marBottom w:val="0"/>
                      <w:divBdr>
                        <w:top w:val="none" w:sz="0" w:space="0" w:color="auto"/>
                        <w:left w:val="none" w:sz="0" w:space="0" w:color="auto"/>
                        <w:bottom w:val="none" w:sz="0" w:space="0" w:color="auto"/>
                        <w:right w:val="none" w:sz="0" w:space="0" w:color="auto"/>
                      </w:divBdr>
                    </w:div>
                  </w:divsChild>
                </w:div>
                <w:div w:id="16348830">
                  <w:marLeft w:val="0"/>
                  <w:marRight w:val="0"/>
                  <w:marTop w:val="0"/>
                  <w:marBottom w:val="0"/>
                  <w:divBdr>
                    <w:top w:val="none" w:sz="0" w:space="0" w:color="auto"/>
                    <w:left w:val="none" w:sz="0" w:space="0" w:color="auto"/>
                    <w:bottom w:val="none" w:sz="0" w:space="0" w:color="auto"/>
                    <w:right w:val="none" w:sz="0" w:space="0" w:color="auto"/>
                  </w:divBdr>
                  <w:divsChild>
                    <w:div w:id="1346858357">
                      <w:marLeft w:val="0"/>
                      <w:marRight w:val="0"/>
                      <w:marTop w:val="0"/>
                      <w:marBottom w:val="0"/>
                      <w:divBdr>
                        <w:top w:val="none" w:sz="0" w:space="0" w:color="auto"/>
                        <w:left w:val="none" w:sz="0" w:space="0" w:color="auto"/>
                        <w:bottom w:val="none" w:sz="0" w:space="0" w:color="auto"/>
                        <w:right w:val="none" w:sz="0" w:space="0" w:color="auto"/>
                      </w:divBdr>
                    </w:div>
                    <w:div w:id="1117915769">
                      <w:marLeft w:val="0"/>
                      <w:marRight w:val="0"/>
                      <w:marTop w:val="0"/>
                      <w:marBottom w:val="0"/>
                      <w:divBdr>
                        <w:top w:val="none" w:sz="0" w:space="0" w:color="auto"/>
                        <w:left w:val="none" w:sz="0" w:space="0" w:color="auto"/>
                        <w:bottom w:val="none" w:sz="0" w:space="0" w:color="auto"/>
                        <w:right w:val="none" w:sz="0" w:space="0" w:color="auto"/>
                      </w:divBdr>
                    </w:div>
                    <w:div w:id="1590386408">
                      <w:marLeft w:val="0"/>
                      <w:marRight w:val="0"/>
                      <w:marTop w:val="0"/>
                      <w:marBottom w:val="0"/>
                      <w:divBdr>
                        <w:top w:val="none" w:sz="0" w:space="0" w:color="auto"/>
                        <w:left w:val="none" w:sz="0" w:space="0" w:color="auto"/>
                        <w:bottom w:val="none" w:sz="0" w:space="0" w:color="auto"/>
                        <w:right w:val="none" w:sz="0" w:space="0" w:color="auto"/>
                      </w:divBdr>
                    </w:div>
                    <w:div w:id="33580573">
                      <w:marLeft w:val="0"/>
                      <w:marRight w:val="0"/>
                      <w:marTop w:val="0"/>
                      <w:marBottom w:val="0"/>
                      <w:divBdr>
                        <w:top w:val="none" w:sz="0" w:space="0" w:color="auto"/>
                        <w:left w:val="none" w:sz="0" w:space="0" w:color="auto"/>
                        <w:bottom w:val="none" w:sz="0" w:space="0" w:color="auto"/>
                        <w:right w:val="none" w:sz="0" w:space="0" w:color="auto"/>
                      </w:divBdr>
                    </w:div>
                    <w:div w:id="344602588">
                      <w:marLeft w:val="0"/>
                      <w:marRight w:val="0"/>
                      <w:marTop w:val="0"/>
                      <w:marBottom w:val="0"/>
                      <w:divBdr>
                        <w:top w:val="none" w:sz="0" w:space="0" w:color="auto"/>
                        <w:left w:val="none" w:sz="0" w:space="0" w:color="auto"/>
                        <w:bottom w:val="none" w:sz="0" w:space="0" w:color="auto"/>
                        <w:right w:val="none" w:sz="0" w:space="0" w:color="auto"/>
                      </w:divBdr>
                    </w:div>
                    <w:div w:id="477957978">
                      <w:marLeft w:val="0"/>
                      <w:marRight w:val="0"/>
                      <w:marTop w:val="0"/>
                      <w:marBottom w:val="0"/>
                      <w:divBdr>
                        <w:top w:val="none" w:sz="0" w:space="0" w:color="auto"/>
                        <w:left w:val="none" w:sz="0" w:space="0" w:color="auto"/>
                        <w:bottom w:val="none" w:sz="0" w:space="0" w:color="auto"/>
                        <w:right w:val="none" w:sz="0" w:space="0" w:color="auto"/>
                      </w:divBdr>
                    </w:div>
                    <w:div w:id="1834955941">
                      <w:marLeft w:val="0"/>
                      <w:marRight w:val="0"/>
                      <w:marTop w:val="0"/>
                      <w:marBottom w:val="0"/>
                      <w:divBdr>
                        <w:top w:val="none" w:sz="0" w:space="0" w:color="auto"/>
                        <w:left w:val="none" w:sz="0" w:space="0" w:color="auto"/>
                        <w:bottom w:val="none" w:sz="0" w:space="0" w:color="auto"/>
                        <w:right w:val="none" w:sz="0" w:space="0" w:color="auto"/>
                      </w:divBdr>
                    </w:div>
                    <w:div w:id="330107701">
                      <w:marLeft w:val="0"/>
                      <w:marRight w:val="0"/>
                      <w:marTop w:val="0"/>
                      <w:marBottom w:val="0"/>
                      <w:divBdr>
                        <w:top w:val="none" w:sz="0" w:space="0" w:color="auto"/>
                        <w:left w:val="none" w:sz="0" w:space="0" w:color="auto"/>
                        <w:bottom w:val="none" w:sz="0" w:space="0" w:color="auto"/>
                        <w:right w:val="none" w:sz="0" w:space="0" w:color="auto"/>
                      </w:divBdr>
                    </w:div>
                  </w:divsChild>
                </w:div>
                <w:div w:id="963971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15</Pages>
  <Words>5910</Words>
  <Characters>35460</Characters>
  <Application>Microsoft Office Word</Application>
  <DocSecurity>0</DocSecurity>
  <Lines>295</Lines>
  <Paragraphs>82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41288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Agnieszka Poręczewska-Bereszko</dc:creator>
  <cp:keywords/>
  <dc:description/>
  <cp:lastModifiedBy>Agnieszka Poręczewska-Bereszko</cp:lastModifiedBy>
  <cp:revision>1</cp:revision>
  <dcterms:created xsi:type="dcterms:W3CDTF">2020-07-06T12:35:00Z</dcterms:created>
  <dcterms:modified xsi:type="dcterms:W3CDTF">2020-07-06T12:36:00Z</dcterms:modified>
</cp:coreProperties>
</file>