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550166118-N-2019 z dnia 08-08-2019 r. </w:t>
      </w:r>
    </w:p>
    <w:p w:rsidR="003B0BB1" w:rsidRPr="003B0BB1" w:rsidRDefault="003B0BB1" w:rsidP="003B0B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Szczecin: Pekao Szczecin Open 2019, 9-15.09.2019 r. – przeprowadzenie działań promujących projekt inwestycyjny „Czysta Odra w Szczecinie” oraz markę </w:t>
      </w:r>
      <w:proofErr w:type="spellStart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w Szczecinie OGŁOSZENIE O ZAMIARZE ZAWARCIA UMOWY -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 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SEKCJA I: ZAMAWIAJĄCY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Wodociągów i Kanalizacji Sp. z o.o., Krajowy numer identyfikacyjny 81193143000000, ul. ul. </w:t>
      </w:r>
      <w:proofErr w:type="spellStart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http://bip.zwik.szczecin.pl/zamowienia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prawa publicznego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SEKCJA II: PRZEDMIOT ZAMÓWIENIA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 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Pekao Szczecin Open 2019, 9-15.09.2019 r. – przeprowadzenie działań promujących projekt inwestycyjny „Czysta Odra w Szczecinie” oraz markę </w:t>
      </w:r>
      <w:proofErr w:type="spellStart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w Szczecinie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wszczęciem postępowania o udzielenie zamówienia nie przeprowadzono dialogu technicznego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częściowych: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B0B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wielkości lub zakresu zamówienia: Pekao Szczecin Open 2019, 9÷15.09.2019 r. –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przeprowadzenie działań promujących projekt inwestycyjny „Czysta Odra w Szczecinie” oraz markę </w:t>
      </w:r>
      <w:proofErr w:type="spellStart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w Szczecinie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II.5) Główny Kod CPV: 79342200-5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kody CPV: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79342200-5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B0B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SEKCJA III: PROCEDURA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z wolnej ręki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Podstawa prawna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Postępowanie wszczęte zostało na podstawie  67 ust. 1 lit a) i b) ustawy </w:t>
      </w:r>
      <w:proofErr w:type="spellStart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 Uzasadnienia wyboru trybu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uzasadnienie faktyczne i prawne wyboru trybu oraz wyjaśnić, dlaczego udzielenie zamówienia jest zgodne z przepisami: 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Pekao Szczecin Open to najstarszy i największy zawodowy turniej tenisowy w Polsce. Rywalizację tenisistów śledzą przedstawiciele znaczących instytucji finansowych i życia gospodarczego, turniej jest również ważnym wydarzeniem o charakterze medialnym. Obsługuje go kilkudziesięciu akredytowanych dziennikarzy z redakcji lokalnych i ogólnopolskich. Zawodom towarzyszy bogata kampania promocyjna prowadzone przez organizatorów turnieju. Jedynym podmiotem upoważnionym przez ATP do organizacji turnieju jest Agencja Reklamowa Bono z siedzibą w Szczecinie. Również ta firma jako jedyna prowadzi działania marketingowe i promocyjne w trakcie turnieju dla partnerów zawodów. Na tej podstawie komisja przetargowa zdecydowała, aby realizację usług promocyjnych przy turnieju Pekao Szczecin Open 2019 powierzyć AR Bono. Ponieważ w przedmiotowym postępowaniu wszystkie powyższe przesłanki zostały spełnione, w związku z tym tryb ten jest uzasadniony.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SEKCJA IV: ZAMIAR UDZIELENIA ZAMÓWIENIA</w:t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NAZWA I ADRES WYKONAWCY KTÓREMU ZAMAWIAJĄCY ZAMIERZA UDZIELIĆ ZAMÓWIENIA: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NAZWA I ADRES WYKONAWCY KTÓREMU ZAMAWIAJĄCY ZAMIERZA UDZIELIĆ ZAMÓWIENIA: </w:t>
      </w:r>
    </w:p>
    <w:p w:rsidR="003B0BB1" w:rsidRPr="003B0BB1" w:rsidRDefault="003B0BB1" w:rsidP="003B0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BB1">
        <w:rPr>
          <w:rFonts w:ascii="Times New Roman" w:eastAsia="Times New Roman" w:hAnsi="Times New Roman" w:cs="Times New Roman"/>
          <w:sz w:val="24"/>
          <w:szCs w:val="24"/>
          <w:lang w:eastAsia="pl-PL"/>
        </w:rPr>
        <w:t>Agencja Reklamowa BONO ,  ,  ul. Koralowa 23,  71-220,  Szczecin,  kraj/woj. zachodniopomorskie</w:t>
      </w:r>
    </w:p>
    <w:p w:rsidR="00D3190E" w:rsidRDefault="00D3190E">
      <w:bookmarkStart w:id="0" w:name="_GoBack"/>
      <w:bookmarkEnd w:id="0"/>
    </w:p>
    <w:sectPr w:rsidR="00D31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BB1"/>
    <w:rsid w:val="003B0BB1"/>
    <w:rsid w:val="00D3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280DF-CEB0-4FFC-8F6E-AA36F9ED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1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0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56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2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1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89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2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00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82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477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512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5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69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82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9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9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2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3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2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6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</cp:revision>
  <dcterms:created xsi:type="dcterms:W3CDTF">2019-08-08T11:33:00Z</dcterms:created>
  <dcterms:modified xsi:type="dcterms:W3CDTF">2019-08-08T11:33:00Z</dcterms:modified>
</cp:coreProperties>
</file>