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32E" w:rsidRDefault="007130D3" w:rsidP="00C7732E">
      <w:pPr>
        <w:spacing w:after="200" w:line="276" w:lineRule="auto"/>
        <w:ind w:left="1134" w:hanging="1134"/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Szczecin, 12</w:t>
      </w:r>
      <w:r w:rsidR="00A115D7">
        <w:rPr>
          <w:rFonts w:eastAsia="Calibri"/>
          <w:sz w:val="22"/>
          <w:szCs w:val="22"/>
          <w:lang w:eastAsia="en-US"/>
        </w:rPr>
        <w:t>.09</w:t>
      </w:r>
      <w:r w:rsidR="00C7732E">
        <w:rPr>
          <w:rFonts w:eastAsia="Calibri"/>
          <w:sz w:val="22"/>
          <w:szCs w:val="22"/>
          <w:lang w:eastAsia="en-US"/>
        </w:rPr>
        <w:t>.2018 r.</w:t>
      </w:r>
    </w:p>
    <w:p w:rsidR="00C7732E" w:rsidRPr="00C7732E" w:rsidRDefault="00C7732E" w:rsidP="00C7732E">
      <w:pPr>
        <w:spacing w:after="200" w:line="276" w:lineRule="auto"/>
        <w:contextualSpacing/>
        <w:jc w:val="center"/>
        <w:rPr>
          <w:rFonts w:eastAsia="Calibri"/>
          <w:szCs w:val="24"/>
          <w:lang w:eastAsia="en-US"/>
        </w:rPr>
      </w:pPr>
      <w:r w:rsidRPr="00C7732E">
        <w:rPr>
          <w:rFonts w:eastAsia="Calibri"/>
          <w:szCs w:val="24"/>
          <w:lang w:eastAsia="en-US"/>
        </w:rPr>
        <w:t>Wykonawcy uczestniczący w postępowaniu</w:t>
      </w:r>
    </w:p>
    <w:p w:rsidR="00C7732E" w:rsidRPr="00C7732E" w:rsidRDefault="00C7732E" w:rsidP="00C7732E">
      <w:pPr>
        <w:spacing w:after="200" w:line="276" w:lineRule="auto"/>
        <w:contextualSpacing/>
        <w:jc w:val="both"/>
        <w:rPr>
          <w:rFonts w:eastAsia="Calibri"/>
          <w:szCs w:val="24"/>
          <w:lang w:eastAsia="en-US"/>
        </w:rPr>
      </w:pPr>
    </w:p>
    <w:p w:rsidR="00C7732E" w:rsidRPr="00C7732E" w:rsidRDefault="00C7732E" w:rsidP="00C7732E">
      <w:pPr>
        <w:tabs>
          <w:tab w:val="left" w:pos="0"/>
        </w:tabs>
        <w:spacing w:after="200" w:line="276" w:lineRule="auto"/>
        <w:jc w:val="center"/>
        <w:rPr>
          <w:rFonts w:eastAsia="Calibri"/>
          <w:b/>
          <w:szCs w:val="24"/>
          <w:lang w:eastAsia="en-US"/>
        </w:rPr>
      </w:pPr>
      <w:r w:rsidRPr="00C7732E">
        <w:rPr>
          <w:rFonts w:eastAsia="Calibri"/>
          <w:szCs w:val="24"/>
          <w:lang w:eastAsia="en-US"/>
        </w:rPr>
        <w:t>Dotyczy: postępowania pn.</w:t>
      </w:r>
      <w:r w:rsidRPr="00C7732E">
        <w:rPr>
          <w:rFonts w:eastAsia="Calibri"/>
          <w:b/>
          <w:szCs w:val="24"/>
          <w:lang w:eastAsia="en-US"/>
        </w:rPr>
        <w:t xml:space="preserve"> </w:t>
      </w:r>
      <w:r w:rsidRPr="00C7732E">
        <w:rPr>
          <w:b/>
          <w:szCs w:val="24"/>
        </w:rPr>
        <w:t>„Przebudowa instalacji napowietrzania w komorach osadu czynnego OŚ Pomorzany (zaprojektuj i wybuduj)”</w:t>
      </w:r>
    </w:p>
    <w:p w:rsidR="00C7732E" w:rsidRPr="00C7732E" w:rsidRDefault="00C7732E" w:rsidP="00C7732E">
      <w:p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C7732E">
        <w:rPr>
          <w:rFonts w:eastAsia="Calibri"/>
          <w:szCs w:val="24"/>
          <w:lang w:eastAsia="en-US"/>
        </w:rPr>
        <w:t xml:space="preserve">Zamawiający, Zakład Wodociągów i Kanalizacji Sp. z o.o. w Szczecinie, przekazuje odpowiedź na pytania. </w:t>
      </w:r>
    </w:p>
    <w:p w:rsidR="007130D3" w:rsidRPr="007130D3" w:rsidRDefault="00C7732E" w:rsidP="007130D3">
      <w:pPr>
        <w:ind w:left="993" w:hanging="993"/>
        <w:rPr>
          <w:rFonts w:eastAsia="Calibri"/>
          <w:color w:val="000000"/>
          <w:szCs w:val="24"/>
          <w:lang w:eastAsia="en-US"/>
        </w:rPr>
      </w:pPr>
      <w:r w:rsidRPr="00C7732E">
        <w:rPr>
          <w:rFonts w:eastAsia="Calibri"/>
          <w:b/>
          <w:szCs w:val="24"/>
          <w:lang w:eastAsia="en-US"/>
        </w:rPr>
        <w:t xml:space="preserve">Pytanie 1.  </w:t>
      </w:r>
      <w:r w:rsidR="007130D3">
        <w:rPr>
          <w:rFonts w:eastAsia="Calibri"/>
          <w:b/>
          <w:szCs w:val="24"/>
          <w:lang w:eastAsia="en-US"/>
        </w:rPr>
        <w:t xml:space="preserve"> </w:t>
      </w:r>
      <w:r w:rsidR="007130D3" w:rsidRPr="007130D3">
        <w:rPr>
          <w:rFonts w:eastAsia="Calibri"/>
          <w:color w:val="000000"/>
          <w:szCs w:val="24"/>
          <w:lang w:eastAsia="en-US"/>
        </w:rPr>
        <w:t xml:space="preserve">Zamawiający w końcowej fazie próbnej eksploatacji, przeprowadzi przy </w:t>
      </w:r>
    </w:p>
    <w:p w:rsidR="007130D3" w:rsidRPr="007130D3" w:rsidRDefault="007130D3" w:rsidP="007130D3">
      <w:pPr>
        <w:ind w:left="1560" w:hanging="426"/>
        <w:rPr>
          <w:rFonts w:eastAsia="Calibri"/>
          <w:color w:val="000000"/>
          <w:szCs w:val="24"/>
          <w:lang w:eastAsia="en-US"/>
        </w:rPr>
      </w:pPr>
      <w:r w:rsidRPr="007130D3">
        <w:rPr>
          <w:rFonts w:eastAsia="Calibri"/>
          <w:color w:val="000000"/>
          <w:szCs w:val="24"/>
          <w:lang w:eastAsia="en-US"/>
        </w:rPr>
        <w:t xml:space="preserve">udziale Wykonawcy 14 dniowe próby w trakcie których pobierane będą z </w:t>
      </w:r>
    </w:p>
    <w:p w:rsidR="007130D3" w:rsidRPr="007130D3" w:rsidRDefault="007130D3" w:rsidP="007130D3">
      <w:pPr>
        <w:ind w:left="1560" w:hanging="426"/>
        <w:rPr>
          <w:rFonts w:eastAsia="Calibri"/>
          <w:color w:val="000000"/>
          <w:szCs w:val="24"/>
          <w:lang w:eastAsia="en-US"/>
        </w:rPr>
      </w:pPr>
      <w:r w:rsidRPr="007130D3">
        <w:rPr>
          <w:rFonts w:eastAsia="Calibri"/>
          <w:color w:val="000000"/>
          <w:szCs w:val="24"/>
          <w:lang w:eastAsia="en-US"/>
        </w:rPr>
        <w:t xml:space="preserve">wykorzystaniem istniejących </w:t>
      </w:r>
      <w:proofErr w:type="spellStart"/>
      <w:r w:rsidRPr="007130D3">
        <w:rPr>
          <w:rFonts w:eastAsia="Calibri"/>
          <w:color w:val="000000"/>
          <w:szCs w:val="24"/>
          <w:lang w:eastAsia="en-US"/>
        </w:rPr>
        <w:t>autosamplerów</w:t>
      </w:r>
      <w:proofErr w:type="spellEnd"/>
      <w:r w:rsidRPr="007130D3">
        <w:rPr>
          <w:rFonts w:eastAsia="Calibri"/>
          <w:color w:val="000000"/>
          <w:szCs w:val="24"/>
          <w:lang w:eastAsia="en-US"/>
        </w:rPr>
        <w:t xml:space="preserve">, próbki średniodobowe ścieków </w:t>
      </w:r>
    </w:p>
    <w:p w:rsidR="007130D3" w:rsidRPr="007130D3" w:rsidRDefault="007130D3" w:rsidP="007130D3">
      <w:pPr>
        <w:ind w:left="1560" w:hanging="426"/>
        <w:rPr>
          <w:rFonts w:eastAsia="Calibri"/>
          <w:color w:val="000000"/>
          <w:szCs w:val="24"/>
          <w:lang w:eastAsia="en-US"/>
        </w:rPr>
      </w:pPr>
      <w:r w:rsidRPr="007130D3">
        <w:rPr>
          <w:rFonts w:eastAsia="Calibri"/>
          <w:color w:val="000000"/>
          <w:szCs w:val="24"/>
          <w:lang w:eastAsia="en-US"/>
        </w:rPr>
        <w:t xml:space="preserve">surowych, oczyszczonych mechanicznie oraz oczyszczonych, wprowadzanych </w:t>
      </w:r>
    </w:p>
    <w:p w:rsidR="007130D3" w:rsidRPr="007130D3" w:rsidRDefault="007130D3" w:rsidP="007130D3">
      <w:pPr>
        <w:ind w:left="1560" w:hanging="426"/>
        <w:rPr>
          <w:rFonts w:eastAsia="Calibri"/>
          <w:color w:val="000000"/>
          <w:szCs w:val="24"/>
          <w:lang w:eastAsia="en-US"/>
        </w:rPr>
      </w:pPr>
      <w:r w:rsidRPr="007130D3">
        <w:rPr>
          <w:rFonts w:eastAsia="Calibri"/>
          <w:color w:val="000000"/>
          <w:szCs w:val="24"/>
          <w:lang w:eastAsia="en-US"/>
        </w:rPr>
        <w:t xml:space="preserve">do odbiornika. Próbki zostaną przekazane do akredytowanego laboratorium </w:t>
      </w:r>
    </w:p>
    <w:p w:rsidR="007130D3" w:rsidRPr="007130D3" w:rsidRDefault="007130D3" w:rsidP="007130D3">
      <w:pPr>
        <w:ind w:left="1560" w:hanging="426"/>
        <w:rPr>
          <w:rFonts w:eastAsia="Calibri"/>
          <w:color w:val="000000"/>
          <w:szCs w:val="24"/>
          <w:lang w:eastAsia="en-US"/>
        </w:rPr>
      </w:pPr>
      <w:r w:rsidRPr="007130D3">
        <w:rPr>
          <w:rFonts w:eastAsia="Calibri"/>
          <w:color w:val="000000"/>
          <w:szCs w:val="24"/>
          <w:lang w:eastAsia="en-US"/>
        </w:rPr>
        <w:t xml:space="preserve">Zamawiającego, celem przeprowadzenia analizy : </w:t>
      </w:r>
      <w:proofErr w:type="spellStart"/>
      <w:r w:rsidRPr="007130D3">
        <w:rPr>
          <w:rFonts w:eastAsia="Calibri"/>
          <w:color w:val="000000"/>
          <w:szCs w:val="24"/>
          <w:lang w:eastAsia="en-US"/>
        </w:rPr>
        <w:t>ChZT</w:t>
      </w:r>
      <w:proofErr w:type="spellEnd"/>
      <w:r w:rsidRPr="007130D3">
        <w:rPr>
          <w:rFonts w:eastAsia="Calibri"/>
          <w:color w:val="000000"/>
          <w:szCs w:val="24"/>
          <w:lang w:eastAsia="en-US"/>
        </w:rPr>
        <w:t xml:space="preserve">, BZT5, Zawiesina </w:t>
      </w:r>
    </w:p>
    <w:p w:rsidR="00B02E21" w:rsidRDefault="007130D3" w:rsidP="00B02E21">
      <w:pPr>
        <w:ind w:left="1276" w:hanging="142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 xml:space="preserve">ogólna, </w:t>
      </w:r>
      <w:proofErr w:type="spellStart"/>
      <w:r>
        <w:rPr>
          <w:rFonts w:eastAsia="Calibri"/>
          <w:color w:val="000000"/>
          <w:szCs w:val="24"/>
          <w:lang w:eastAsia="en-US"/>
        </w:rPr>
        <w:t>Nog</w:t>
      </w:r>
      <w:proofErr w:type="spellEnd"/>
      <w:r>
        <w:rPr>
          <w:rFonts w:eastAsia="Calibri"/>
          <w:color w:val="000000"/>
          <w:szCs w:val="24"/>
          <w:lang w:eastAsia="en-US"/>
        </w:rPr>
        <w:t xml:space="preserve">, N-NH4, N-NO3, </w:t>
      </w:r>
      <w:proofErr w:type="spellStart"/>
      <w:r>
        <w:rPr>
          <w:rFonts w:eastAsia="Calibri"/>
          <w:color w:val="000000"/>
          <w:szCs w:val="24"/>
          <w:lang w:eastAsia="en-US"/>
        </w:rPr>
        <w:t>Pog</w:t>
      </w:r>
      <w:proofErr w:type="spellEnd"/>
      <w:r>
        <w:rPr>
          <w:rFonts w:eastAsia="Calibri"/>
          <w:color w:val="000000"/>
          <w:szCs w:val="24"/>
          <w:lang w:eastAsia="en-US"/>
        </w:rPr>
        <w:t xml:space="preserve">. </w:t>
      </w:r>
      <w:r w:rsidRPr="007130D3">
        <w:rPr>
          <w:rFonts w:eastAsia="Calibri"/>
          <w:color w:val="000000"/>
          <w:szCs w:val="24"/>
          <w:lang w:eastAsia="en-US"/>
        </w:rPr>
        <w:t>Prosimy o potwierdzenia , że próby te  będą przeprowadzone na koszt Zamawiającego.</w:t>
      </w:r>
    </w:p>
    <w:p w:rsidR="00C7732E" w:rsidRPr="00B02E21" w:rsidRDefault="00C7732E" w:rsidP="00B02E21">
      <w:pPr>
        <w:ind w:left="1276" w:hanging="142"/>
        <w:rPr>
          <w:rFonts w:eastAsia="Calibri"/>
          <w:color w:val="000000"/>
          <w:szCs w:val="24"/>
          <w:lang w:eastAsia="en-US"/>
        </w:rPr>
      </w:pPr>
      <w:r w:rsidRPr="00C7732E">
        <w:rPr>
          <w:rFonts w:eastAsia="Calibri"/>
          <w:szCs w:val="24"/>
          <w:lang w:eastAsia="en-US"/>
        </w:rPr>
        <w:t xml:space="preserve">                   </w:t>
      </w:r>
    </w:p>
    <w:p w:rsidR="007130D3" w:rsidRPr="007130D3" w:rsidRDefault="00C7732E" w:rsidP="007130D3">
      <w:pPr>
        <w:ind w:left="1134" w:hanging="1134"/>
        <w:rPr>
          <w:rFonts w:eastAsia="Calibri"/>
          <w:color w:val="000000"/>
          <w:szCs w:val="24"/>
          <w:lang w:eastAsia="en-US"/>
        </w:rPr>
      </w:pPr>
      <w:r w:rsidRPr="00C7732E">
        <w:rPr>
          <w:rFonts w:eastAsia="Calibri"/>
          <w:b/>
          <w:szCs w:val="24"/>
          <w:lang w:eastAsia="en-US"/>
        </w:rPr>
        <w:t>Odpowiedź 1</w:t>
      </w:r>
      <w:r w:rsidRPr="00C7732E">
        <w:rPr>
          <w:rFonts w:eastAsia="Calibri"/>
          <w:szCs w:val="24"/>
          <w:lang w:eastAsia="en-US"/>
        </w:rPr>
        <w:t>.</w:t>
      </w:r>
      <w:r w:rsidRPr="00C7732E">
        <w:rPr>
          <w:rFonts w:eastAsia="Calibri"/>
          <w:color w:val="000000"/>
          <w:szCs w:val="24"/>
          <w:lang w:eastAsia="en-US"/>
        </w:rPr>
        <w:t xml:space="preserve"> </w:t>
      </w:r>
      <w:r w:rsidR="00A115D7">
        <w:rPr>
          <w:rFonts w:eastAsia="Calibri"/>
          <w:color w:val="000000"/>
          <w:szCs w:val="24"/>
          <w:lang w:eastAsia="en-US"/>
        </w:rPr>
        <w:t>Zamawiający</w:t>
      </w:r>
      <w:r w:rsidR="00D96A5D" w:rsidRPr="00D96A5D">
        <w:rPr>
          <w:rFonts w:eastAsia="Calibri"/>
          <w:szCs w:val="24"/>
          <w:lang w:eastAsia="en-US"/>
        </w:rPr>
        <w:t xml:space="preserve"> </w:t>
      </w:r>
      <w:r w:rsidR="00D96A5D">
        <w:rPr>
          <w:rFonts w:eastAsia="Calibri"/>
          <w:szCs w:val="24"/>
          <w:lang w:eastAsia="en-US"/>
        </w:rPr>
        <w:t>potwierdza</w:t>
      </w:r>
      <w:r w:rsidR="00D96A5D" w:rsidRPr="00A115D7">
        <w:rPr>
          <w:rFonts w:eastAsia="Calibri"/>
          <w:szCs w:val="24"/>
          <w:lang w:eastAsia="en-US"/>
        </w:rPr>
        <w:t xml:space="preserve">, że  </w:t>
      </w:r>
      <w:r w:rsidR="007130D3">
        <w:rPr>
          <w:rFonts w:eastAsia="Calibri"/>
          <w:szCs w:val="24"/>
          <w:lang w:eastAsia="en-US"/>
        </w:rPr>
        <w:t>ww.</w:t>
      </w:r>
      <w:r w:rsidR="007130D3" w:rsidRPr="007130D3">
        <w:rPr>
          <w:rFonts w:eastAsia="Calibri"/>
          <w:color w:val="000000"/>
          <w:szCs w:val="24"/>
          <w:lang w:eastAsia="en-US"/>
        </w:rPr>
        <w:t xml:space="preserve"> </w:t>
      </w:r>
      <w:r w:rsidR="007130D3">
        <w:rPr>
          <w:rFonts w:eastAsia="Calibri"/>
          <w:color w:val="000000"/>
          <w:szCs w:val="24"/>
          <w:lang w:eastAsia="en-US"/>
        </w:rPr>
        <w:t xml:space="preserve">próby </w:t>
      </w:r>
      <w:r w:rsidR="007130D3" w:rsidRPr="007130D3">
        <w:rPr>
          <w:rFonts w:eastAsia="Calibri"/>
          <w:color w:val="000000"/>
          <w:szCs w:val="24"/>
          <w:lang w:eastAsia="en-US"/>
        </w:rPr>
        <w:t xml:space="preserve">będą przeprowadzone na koszt </w:t>
      </w:r>
      <w:r w:rsidR="007130D3">
        <w:rPr>
          <w:rFonts w:eastAsia="Calibri"/>
          <w:color w:val="000000"/>
          <w:szCs w:val="24"/>
          <w:lang w:eastAsia="en-US"/>
        </w:rPr>
        <w:t xml:space="preserve">   </w:t>
      </w:r>
      <w:r w:rsidR="007130D3" w:rsidRPr="007130D3">
        <w:rPr>
          <w:rFonts w:eastAsia="Calibri"/>
          <w:color w:val="000000"/>
          <w:szCs w:val="24"/>
          <w:lang w:eastAsia="en-US"/>
        </w:rPr>
        <w:t>Zamawiającego.</w:t>
      </w:r>
    </w:p>
    <w:p w:rsidR="00C7732E" w:rsidRPr="00C7732E" w:rsidRDefault="00C7732E" w:rsidP="00C7732E">
      <w:pPr>
        <w:spacing w:line="276" w:lineRule="auto"/>
        <w:rPr>
          <w:rFonts w:eastAsia="Calibri"/>
          <w:szCs w:val="24"/>
        </w:rPr>
      </w:pPr>
    </w:p>
    <w:p w:rsidR="00D951A5" w:rsidRPr="00D951A5" w:rsidRDefault="00D951A5" w:rsidP="00D951A5">
      <w:pPr>
        <w:ind w:left="993" w:hanging="993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Pytanie 2</w:t>
      </w:r>
      <w:r w:rsidRPr="00C7732E">
        <w:rPr>
          <w:rFonts w:eastAsia="Calibri"/>
          <w:b/>
          <w:szCs w:val="24"/>
          <w:lang w:eastAsia="en-US"/>
        </w:rPr>
        <w:t>.</w:t>
      </w:r>
      <w:r>
        <w:rPr>
          <w:rFonts w:eastAsia="Calibri"/>
          <w:b/>
          <w:lang w:eastAsia="en-US"/>
        </w:rPr>
        <w:t xml:space="preserve"> </w:t>
      </w:r>
      <w:r>
        <w:rPr>
          <w:rFonts w:eastAsia="Calibri"/>
          <w:color w:val="000000"/>
          <w:szCs w:val="24"/>
          <w:lang w:eastAsia="en-US"/>
        </w:rPr>
        <w:t>P</w:t>
      </w:r>
      <w:r w:rsidRPr="00D951A5">
        <w:rPr>
          <w:rFonts w:eastAsia="Calibri"/>
          <w:color w:val="000000"/>
          <w:szCs w:val="24"/>
          <w:lang w:eastAsia="en-US"/>
        </w:rPr>
        <w:t>rosimy o potwierdzenie, że Wykonawca w okresie 3 miesięcznego okresu próbnej eksploatacji  p</w:t>
      </w:r>
      <w:r>
        <w:rPr>
          <w:rFonts w:eastAsia="Calibri"/>
          <w:color w:val="000000"/>
          <w:szCs w:val="24"/>
          <w:lang w:eastAsia="en-US"/>
        </w:rPr>
        <w:t>onosi  tylko  koszty  za nadzór</w:t>
      </w:r>
      <w:r w:rsidRPr="00D951A5">
        <w:rPr>
          <w:rFonts w:eastAsia="Calibri"/>
          <w:color w:val="000000"/>
          <w:szCs w:val="24"/>
          <w:lang w:eastAsia="en-US"/>
        </w:rPr>
        <w:t>, regulacje,</w:t>
      </w:r>
      <w:r>
        <w:rPr>
          <w:rFonts w:eastAsia="Calibri"/>
          <w:color w:val="000000"/>
          <w:szCs w:val="24"/>
          <w:lang w:eastAsia="en-US"/>
        </w:rPr>
        <w:t xml:space="preserve"> </w:t>
      </w:r>
      <w:r w:rsidRPr="00D951A5">
        <w:rPr>
          <w:rFonts w:eastAsia="Calibri"/>
          <w:color w:val="000000"/>
          <w:szCs w:val="24"/>
          <w:lang w:eastAsia="en-US"/>
        </w:rPr>
        <w:t>naprawy czy modyfikacje instalacji.</w:t>
      </w:r>
    </w:p>
    <w:p w:rsidR="00D951A5" w:rsidRDefault="00D951A5" w:rsidP="00D951A5">
      <w:pPr>
        <w:ind w:left="993"/>
        <w:rPr>
          <w:rFonts w:eastAsia="Calibri"/>
          <w:color w:val="000000"/>
          <w:szCs w:val="24"/>
          <w:lang w:eastAsia="en-US"/>
        </w:rPr>
      </w:pPr>
      <w:r w:rsidRPr="00D951A5">
        <w:rPr>
          <w:rFonts w:eastAsia="Calibri"/>
          <w:color w:val="000000"/>
          <w:szCs w:val="24"/>
          <w:lang w:eastAsia="en-US"/>
        </w:rPr>
        <w:t>Prowadzenie i koszty normalnej  eksploatacji  jak energia, chemikalia, materiałów szybko zużywające się i eksploatacyjnych są po stronie Zamawiającego.</w:t>
      </w:r>
    </w:p>
    <w:p w:rsidR="00D951A5" w:rsidRPr="00D951A5" w:rsidRDefault="00D951A5" w:rsidP="00D951A5">
      <w:pPr>
        <w:ind w:left="993"/>
        <w:rPr>
          <w:rFonts w:eastAsia="Calibri"/>
          <w:color w:val="000000"/>
          <w:szCs w:val="24"/>
          <w:lang w:eastAsia="en-US"/>
        </w:rPr>
      </w:pPr>
    </w:p>
    <w:p w:rsidR="00D951A5" w:rsidRPr="00D951A5" w:rsidRDefault="00D951A5" w:rsidP="00D951A5">
      <w:pPr>
        <w:ind w:left="993" w:hanging="993"/>
        <w:rPr>
          <w:rFonts w:eastAsia="Calibri"/>
          <w:color w:val="000000"/>
          <w:szCs w:val="24"/>
          <w:lang w:eastAsia="en-US"/>
        </w:rPr>
      </w:pPr>
      <w:r w:rsidRPr="00C7732E">
        <w:rPr>
          <w:rFonts w:eastAsia="Calibri"/>
          <w:b/>
          <w:szCs w:val="24"/>
          <w:lang w:eastAsia="en-US"/>
        </w:rPr>
        <w:t>Od</w:t>
      </w:r>
      <w:r>
        <w:rPr>
          <w:rFonts w:eastAsia="Calibri"/>
          <w:b/>
          <w:szCs w:val="24"/>
          <w:lang w:eastAsia="en-US"/>
        </w:rPr>
        <w:t>powiedź 2</w:t>
      </w:r>
      <w:r w:rsidRPr="00C7732E">
        <w:rPr>
          <w:rFonts w:eastAsia="Calibri"/>
          <w:szCs w:val="24"/>
          <w:lang w:eastAsia="en-US"/>
        </w:rPr>
        <w:t>.</w:t>
      </w:r>
      <w:r w:rsidRPr="00D951A5">
        <w:rPr>
          <w:rFonts w:eastAsia="Calibri"/>
          <w:color w:val="000000"/>
          <w:szCs w:val="24"/>
          <w:lang w:eastAsia="en-US"/>
        </w:rPr>
        <w:t xml:space="preserve"> </w:t>
      </w:r>
      <w:r>
        <w:rPr>
          <w:rFonts w:eastAsia="Calibri"/>
          <w:color w:val="000000"/>
          <w:szCs w:val="24"/>
          <w:lang w:eastAsia="en-US"/>
        </w:rPr>
        <w:t>Zamawiający</w:t>
      </w:r>
      <w:r w:rsidRPr="00D96A5D">
        <w:rPr>
          <w:rFonts w:eastAsia="Calibri"/>
          <w:szCs w:val="24"/>
          <w:lang w:eastAsia="en-US"/>
        </w:rPr>
        <w:t xml:space="preserve"> </w:t>
      </w:r>
      <w:r>
        <w:rPr>
          <w:rFonts w:eastAsia="Calibri"/>
          <w:szCs w:val="24"/>
          <w:lang w:eastAsia="en-US"/>
        </w:rPr>
        <w:t>potwierdza</w:t>
      </w:r>
      <w:r w:rsidRPr="00A115D7">
        <w:rPr>
          <w:rFonts w:eastAsia="Calibri"/>
          <w:szCs w:val="24"/>
          <w:lang w:eastAsia="en-US"/>
        </w:rPr>
        <w:t>, że </w:t>
      </w:r>
      <w:r w:rsidRPr="00D951A5">
        <w:rPr>
          <w:rFonts w:eastAsia="Calibri"/>
          <w:color w:val="000000"/>
          <w:szCs w:val="24"/>
          <w:lang w:eastAsia="en-US"/>
        </w:rPr>
        <w:t>Wykonawca w okresie 3 miesięcznego okresu próbnej eksploatacji  p</w:t>
      </w:r>
      <w:r>
        <w:rPr>
          <w:rFonts w:eastAsia="Calibri"/>
          <w:color w:val="000000"/>
          <w:szCs w:val="24"/>
          <w:lang w:eastAsia="en-US"/>
        </w:rPr>
        <w:t>onosi  koszty  za nadzór</w:t>
      </w:r>
      <w:r w:rsidRPr="00D951A5">
        <w:rPr>
          <w:rFonts w:eastAsia="Calibri"/>
          <w:color w:val="000000"/>
          <w:szCs w:val="24"/>
          <w:lang w:eastAsia="en-US"/>
        </w:rPr>
        <w:t>, regulacje,</w:t>
      </w:r>
      <w:r>
        <w:rPr>
          <w:rFonts w:eastAsia="Calibri"/>
          <w:color w:val="000000"/>
          <w:szCs w:val="24"/>
          <w:lang w:eastAsia="en-US"/>
        </w:rPr>
        <w:t xml:space="preserve"> </w:t>
      </w:r>
      <w:r w:rsidRPr="00D951A5">
        <w:rPr>
          <w:rFonts w:eastAsia="Calibri"/>
          <w:color w:val="000000"/>
          <w:szCs w:val="24"/>
          <w:lang w:eastAsia="en-US"/>
        </w:rPr>
        <w:t>naprawy</w:t>
      </w:r>
      <w:r w:rsidR="00B02E21">
        <w:rPr>
          <w:rFonts w:eastAsia="Calibri"/>
          <w:color w:val="000000"/>
          <w:szCs w:val="24"/>
          <w:lang w:eastAsia="en-US"/>
        </w:rPr>
        <w:t>, za materiały</w:t>
      </w:r>
      <w:r w:rsidR="00B02E21" w:rsidRPr="00D951A5">
        <w:rPr>
          <w:rFonts w:eastAsia="Calibri"/>
          <w:color w:val="000000"/>
          <w:szCs w:val="24"/>
          <w:lang w:eastAsia="en-US"/>
        </w:rPr>
        <w:t xml:space="preserve"> szybko z</w:t>
      </w:r>
      <w:r w:rsidR="00B02E21">
        <w:rPr>
          <w:rFonts w:eastAsia="Calibri"/>
          <w:color w:val="000000"/>
          <w:szCs w:val="24"/>
          <w:lang w:eastAsia="en-US"/>
        </w:rPr>
        <w:t>uż</w:t>
      </w:r>
      <w:r w:rsidR="00755398">
        <w:rPr>
          <w:rFonts w:eastAsia="Calibri"/>
          <w:color w:val="000000"/>
          <w:szCs w:val="24"/>
          <w:lang w:eastAsia="en-US"/>
        </w:rPr>
        <w:t>ywające się i eksploatacyjne oraz</w:t>
      </w:r>
      <w:r w:rsidR="00B02E21">
        <w:rPr>
          <w:rFonts w:eastAsia="Calibri"/>
          <w:color w:val="000000"/>
          <w:szCs w:val="24"/>
          <w:lang w:eastAsia="en-US"/>
        </w:rPr>
        <w:t xml:space="preserve"> modyfikacje instalacji napowietrzania.</w:t>
      </w:r>
    </w:p>
    <w:p w:rsidR="00B02E21" w:rsidRDefault="00B02E21" w:rsidP="00B02E21">
      <w:pPr>
        <w:ind w:left="993"/>
        <w:rPr>
          <w:rFonts w:eastAsia="Calibri"/>
          <w:color w:val="000000"/>
          <w:szCs w:val="24"/>
          <w:lang w:eastAsia="en-US"/>
        </w:rPr>
      </w:pPr>
      <w:r w:rsidRPr="00D951A5">
        <w:rPr>
          <w:rFonts w:eastAsia="Calibri"/>
          <w:color w:val="000000"/>
          <w:szCs w:val="24"/>
          <w:lang w:eastAsia="en-US"/>
        </w:rPr>
        <w:t>Prowadzenie i koszty normalnej  ekspl</w:t>
      </w:r>
      <w:r w:rsidR="00755398">
        <w:rPr>
          <w:rFonts w:eastAsia="Calibri"/>
          <w:color w:val="000000"/>
          <w:szCs w:val="24"/>
          <w:lang w:eastAsia="en-US"/>
        </w:rPr>
        <w:t>oatacji  jak energia, koagulanty</w:t>
      </w:r>
      <w:r w:rsidRPr="00D951A5">
        <w:rPr>
          <w:rFonts w:eastAsia="Calibri"/>
          <w:color w:val="000000"/>
          <w:szCs w:val="24"/>
          <w:lang w:eastAsia="en-US"/>
        </w:rPr>
        <w:t xml:space="preserve">, </w:t>
      </w:r>
      <w:r w:rsidR="00755398">
        <w:rPr>
          <w:rFonts w:eastAsia="Calibri"/>
          <w:color w:val="000000"/>
          <w:szCs w:val="24"/>
          <w:lang w:eastAsia="en-US"/>
        </w:rPr>
        <w:t xml:space="preserve">flokulanty </w:t>
      </w:r>
      <w:r w:rsidRPr="00D951A5">
        <w:rPr>
          <w:rFonts w:eastAsia="Calibri"/>
          <w:color w:val="000000"/>
          <w:szCs w:val="24"/>
          <w:lang w:eastAsia="en-US"/>
        </w:rPr>
        <w:t>są po stronie Zamawiającego.</w:t>
      </w:r>
    </w:p>
    <w:p w:rsidR="00B02E21" w:rsidRDefault="00B02E21" w:rsidP="00B02E21">
      <w:pPr>
        <w:rPr>
          <w:sz w:val="22"/>
        </w:rPr>
      </w:pPr>
    </w:p>
    <w:p w:rsidR="00B02E21" w:rsidRPr="00B02E21" w:rsidRDefault="00B139A0" w:rsidP="004A1071">
      <w:pPr>
        <w:ind w:left="1276" w:hanging="1276"/>
        <w:rPr>
          <w:rFonts w:eastAsia="Calibri"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Pytanie 3</w:t>
      </w:r>
      <w:r w:rsidR="00B02E21" w:rsidRPr="00C7732E">
        <w:rPr>
          <w:rFonts w:eastAsia="Calibri"/>
          <w:b/>
          <w:szCs w:val="24"/>
          <w:lang w:eastAsia="en-US"/>
        </w:rPr>
        <w:t>.</w:t>
      </w:r>
      <w:r w:rsidR="00B02E21">
        <w:rPr>
          <w:rFonts w:eastAsia="Calibri"/>
          <w:b/>
          <w:szCs w:val="24"/>
          <w:lang w:eastAsia="en-US"/>
        </w:rPr>
        <w:t xml:space="preserve"> </w:t>
      </w:r>
      <w:r w:rsidR="004A1071">
        <w:rPr>
          <w:rFonts w:eastAsia="Calibri"/>
          <w:szCs w:val="24"/>
          <w:lang w:eastAsia="en-US"/>
        </w:rPr>
        <w:t>Prosimy o podanie, jakiej można spodziewać się grubości warstwy osadu, mułów oraz piasku do usunięcia z bloków biologicznych.</w:t>
      </w:r>
    </w:p>
    <w:p w:rsidR="00B02E21" w:rsidRDefault="00B02E21" w:rsidP="00B02E21">
      <w:pPr>
        <w:rPr>
          <w:rFonts w:eastAsia="Calibri"/>
          <w:b/>
          <w:szCs w:val="24"/>
          <w:lang w:eastAsia="en-US"/>
        </w:rPr>
      </w:pPr>
    </w:p>
    <w:p w:rsidR="004A1071" w:rsidRDefault="004A1071" w:rsidP="004A1071">
      <w:pPr>
        <w:ind w:left="1418" w:hanging="1418"/>
      </w:pPr>
      <w:r w:rsidRPr="00C7732E">
        <w:rPr>
          <w:rFonts w:eastAsia="Calibri"/>
          <w:b/>
          <w:szCs w:val="24"/>
          <w:lang w:eastAsia="en-US"/>
        </w:rPr>
        <w:t>Od</w:t>
      </w:r>
      <w:r w:rsidR="00B139A0">
        <w:rPr>
          <w:rFonts w:eastAsia="Calibri"/>
          <w:b/>
          <w:szCs w:val="24"/>
          <w:lang w:eastAsia="en-US"/>
        </w:rPr>
        <w:t>powiedź 3</w:t>
      </w:r>
      <w:r w:rsidRPr="00C7732E">
        <w:rPr>
          <w:rFonts w:eastAsia="Calibri"/>
          <w:szCs w:val="24"/>
          <w:lang w:eastAsia="en-US"/>
        </w:rPr>
        <w:t>.</w:t>
      </w:r>
      <w:r w:rsidRPr="004A1071">
        <w:t xml:space="preserve"> </w:t>
      </w:r>
      <w:r>
        <w:t>Zamawiający na tym etapie nie jest w stanie określić grubości warstwy nagromadzonego osadu, mułów oraz piasku, który należy usunąć z bloków biologicznych. Ostatnie opróżnienie 6 komór osadu czynnego miało miejsce w latach 2013-2014. Od tego czasu komory nie były opróżniane i czyszczone.</w:t>
      </w:r>
    </w:p>
    <w:p w:rsidR="00B02E21" w:rsidRDefault="00B02E21" w:rsidP="00B02E21"/>
    <w:p w:rsidR="004A1071" w:rsidRDefault="00B139A0" w:rsidP="004A1071">
      <w:pPr>
        <w:ind w:left="1418" w:hanging="1418"/>
        <w:jc w:val="both"/>
        <w:rPr>
          <w:sz w:val="22"/>
        </w:rPr>
      </w:pPr>
      <w:r>
        <w:rPr>
          <w:rFonts w:eastAsia="Calibri"/>
          <w:b/>
          <w:szCs w:val="24"/>
          <w:lang w:eastAsia="en-US"/>
        </w:rPr>
        <w:t>Pytanie 4</w:t>
      </w:r>
      <w:r w:rsidR="004A1071" w:rsidRPr="00C7732E">
        <w:rPr>
          <w:rFonts w:eastAsia="Calibri"/>
          <w:b/>
          <w:szCs w:val="24"/>
          <w:lang w:eastAsia="en-US"/>
        </w:rPr>
        <w:t>.</w:t>
      </w:r>
      <w:r w:rsidR="004A1071" w:rsidRPr="004A1071">
        <w:t xml:space="preserve"> </w:t>
      </w:r>
      <w:r w:rsidR="004A1071">
        <w:t>Zgodnie z ust. 10 par. 16 wzoru umowy Wykonawca musi przeprowadzać wszelkie czynności serwisowe niezbędne do utrzymania gwarancji producenta. Prosimy o potwierdzenie, że to Zamawiający będzie ponosił koszty materiałów eksploatacyjnych oraz części szybkozużywających się.</w:t>
      </w:r>
    </w:p>
    <w:p w:rsidR="00B02E21" w:rsidRDefault="00B02E21" w:rsidP="004A1071"/>
    <w:p w:rsidR="00755398" w:rsidRDefault="004A1071" w:rsidP="00AF45CA">
      <w:pPr>
        <w:ind w:left="1418" w:hanging="1418"/>
        <w:jc w:val="both"/>
      </w:pPr>
      <w:r w:rsidRPr="00C7732E">
        <w:rPr>
          <w:rFonts w:eastAsia="Calibri"/>
          <w:b/>
          <w:szCs w:val="24"/>
          <w:lang w:eastAsia="en-US"/>
        </w:rPr>
        <w:t>Od</w:t>
      </w:r>
      <w:r w:rsidR="00B139A0">
        <w:rPr>
          <w:rFonts w:eastAsia="Calibri"/>
          <w:b/>
          <w:szCs w:val="24"/>
          <w:lang w:eastAsia="en-US"/>
        </w:rPr>
        <w:t>powiedź 4</w:t>
      </w:r>
      <w:bookmarkStart w:id="0" w:name="_GoBack"/>
      <w:bookmarkEnd w:id="0"/>
      <w:r>
        <w:rPr>
          <w:rFonts w:eastAsia="Calibri"/>
          <w:szCs w:val="24"/>
          <w:lang w:eastAsia="en-US"/>
        </w:rPr>
        <w:t xml:space="preserve">. </w:t>
      </w:r>
      <w:r>
        <w:t xml:space="preserve">Zamawiający </w:t>
      </w:r>
      <w:r w:rsidR="00AF45CA">
        <w:t>podtrzymuje zapisy z ust. 10 par. 16 wzoru umowy.</w:t>
      </w:r>
    </w:p>
    <w:p w:rsidR="00755398" w:rsidRDefault="00755398" w:rsidP="004A1071">
      <w:pPr>
        <w:ind w:left="1418" w:hanging="1418"/>
        <w:jc w:val="both"/>
      </w:pPr>
    </w:p>
    <w:p w:rsidR="00755398" w:rsidRDefault="00755398" w:rsidP="004A1071">
      <w:pPr>
        <w:ind w:left="1418" w:hanging="1418"/>
        <w:jc w:val="both"/>
      </w:pPr>
    </w:p>
    <w:p w:rsidR="00755398" w:rsidRDefault="00755398" w:rsidP="004A1071">
      <w:pPr>
        <w:ind w:left="1418" w:hanging="1418"/>
        <w:jc w:val="both"/>
      </w:pPr>
    </w:p>
    <w:p w:rsidR="00B02E21" w:rsidRDefault="00B02E21" w:rsidP="00B02E21"/>
    <w:p w:rsidR="00B02E21" w:rsidRDefault="00B02E21" w:rsidP="00B02E21"/>
    <w:p w:rsidR="00B02E21" w:rsidRDefault="00B02E21" w:rsidP="00B02E21"/>
    <w:sectPr w:rsidR="00B02E21" w:rsidSect="00D951A5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32E"/>
    <w:rsid w:val="001566A1"/>
    <w:rsid w:val="00267C48"/>
    <w:rsid w:val="004A1071"/>
    <w:rsid w:val="007130D3"/>
    <w:rsid w:val="00755398"/>
    <w:rsid w:val="00A115D7"/>
    <w:rsid w:val="00AF45CA"/>
    <w:rsid w:val="00B02E21"/>
    <w:rsid w:val="00B139A0"/>
    <w:rsid w:val="00C7732E"/>
    <w:rsid w:val="00CF35DC"/>
    <w:rsid w:val="00D951A5"/>
    <w:rsid w:val="00D9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9D5C4"/>
  <w15:chartTrackingRefBased/>
  <w15:docId w15:val="{299F6312-5B17-418E-BFB4-E4B8DC1A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32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773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7732E"/>
    <w:pPr>
      <w:spacing w:before="100" w:beforeAutospacing="1" w:after="100" w:afterAutospacing="1"/>
    </w:pPr>
    <w:rPr>
      <w:rFonts w:eastAsiaTheme="minorHAnsi"/>
      <w:color w:val="000000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5DC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130D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130D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6</cp:revision>
  <cp:lastPrinted>2018-09-12T08:34:00Z</cp:lastPrinted>
  <dcterms:created xsi:type="dcterms:W3CDTF">2018-09-12T05:01:00Z</dcterms:created>
  <dcterms:modified xsi:type="dcterms:W3CDTF">2018-09-12T08:34:00Z</dcterms:modified>
</cp:coreProperties>
</file>