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F772A" w:rsidRPr="00C640DD" w:rsidRDefault="002F772A" w:rsidP="002F772A">
      <w:pPr>
        <w:jc w:val="both"/>
        <w:rPr>
          <w:rFonts w:ascii="Garamond" w:hAnsi="Garamond"/>
          <w:b/>
        </w:rPr>
      </w:pPr>
      <w:r w:rsidRPr="00C640DD">
        <w:rPr>
          <w:rFonts w:ascii="Garamond" w:hAnsi="Garamond"/>
          <w:b/>
        </w:rPr>
        <w:t xml:space="preserve">Dotyczy: Postępowania prowadzonego w trybie </w:t>
      </w:r>
      <w:r w:rsidRPr="0059185F">
        <w:rPr>
          <w:rFonts w:ascii="Garamond" w:hAnsi="Garamond"/>
          <w:b/>
        </w:rPr>
        <w:t>przetargu nieograniczonego dla zamówienia sektorowego o wartości nie przekraczającej 4</w:t>
      </w:r>
      <w:r w:rsidR="006F6348">
        <w:rPr>
          <w:rFonts w:ascii="Garamond" w:hAnsi="Garamond"/>
          <w:b/>
        </w:rPr>
        <w:t>43</w:t>
      </w:r>
      <w:r w:rsidRPr="0059185F">
        <w:rPr>
          <w:rFonts w:ascii="Garamond" w:hAnsi="Garamond"/>
          <w:b/>
        </w:rPr>
        <w:t>.000 euro pod nazwą: „</w:t>
      </w:r>
      <w:r w:rsidR="006F6348" w:rsidRPr="006F6348">
        <w:rPr>
          <w:rFonts w:ascii="Garamond" w:hAnsi="Garamond"/>
          <w:b/>
        </w:rPr>
        <w:t>Ubezpieczenie odpowiedzialności cywilnej, ubezpieczenia mienia i ubezpieczenia komunikacyjne pojazdów Zakładu Wodociągów i Kanalizacji Sp. z o.o. w Szczecinie w</w:t>
      </w:r>
      <w:r w:rsidR="0007288A">
        <w:rPr>
          <w:rFonts w:ascii="Garamond" w:hAnsi="Garamond"/>
          <w:b/>
        </w:rPr>
        <w:t> </w:t>
      </w:r>
      <w:r w:rsidR="006F6348" w:rsidRPr="006F6348">
        <w:rPr>
          <w:rFonts w:ascii="Garamond" w:hAnsi="Garamond"/>
          <w:b/>
        </w:rPr>
        <w:t xml:space="preserve">okresie od 1 stycznia 2019r. do 31 grudnia 2020 </w:t>
      </w:r>
      <w:r w:rsidRPr="0059185F">
        <w:rPr>
          <w:rFonts w:ascii="Garamond" w:hAnsi="Garamond"/>
          <w:b/>
        </w:rPr>
        <w:t>r.”</w:t>
      </w:r>
    </w:p>
    <w:p w:rsidR="002F772A" w:rsidRPr="00C640DD" w:rsidRDefault="002F772A" w:rsidP="002F772A">
      <w:pPr>
        <w:jc w:val="both"/>
        <w:rPr>
          <w:rFonts w:ascii="Garamond" w:hAnsi="Garamond"/>
        </w:rPr>
      </w:pPr>
    </w:p>
    <w:p w:rsidR="002F772A" w:rsidRPr="00C640DD" w:rsidRDefault="002F772A" w:rsidP="002F772A">
      <w:pPr>
        <w:pStyle w:val="Bezodstpw"/>
        <w:jc w:val="both"/>
        <w:rPr>
          <w:rFonts w:ascii="Garamond" w:hAnsi="Garamond"/>
          <w:sz w:val="24"/>
          <w:szCs w:val="24"/>
        </w:rPr>
      </w:pPr>
      <w:r w:rsidRPr="00C640DD">
        <w:rPr>
          <w:rFonts w:ascii="Garamond" w:hAnsi="Garamond"/>
          <w:sz w:val="24"/>
          <w:szCs w:val="24"/>
        </w:rPr>
        <w:t xml:space="preserve">Zamawiający informuje, iż w przedmiotowym postępowaniu wpłynęły pytania, dotyczące treści </w:t>
      </w:r>
      <w:r>
        <w:rPr>
          <w:rFonts w:ascii="Garamond" w:hAnsi="Garamond"/>
          <w:sz w:val="24"/>
          <w:szCs w:val="24"/>
        </w:rPr>
        <w:t>SIWZ</w:t>
      </w:r>
      <w:r w:rsidRPr="00C640DD">
        <w:rPr>
          <w:rFonts w:ascii="Garamond" w:hAnsi="Garamond"/>
          <w:sz w:val="24"/>
          <w:szCs w:val="24"/>
        </w:rPr>
        <w:t>. Zgodnie</w:t>
      </w:r>
      <w:r>
        <w:rPr>
          <w:rFonts w:ascii="Garamond" w:hAnsi="Garamond"/>
          <w:sz w:val="24"/>
          <w:szCs w:val="24"/>
        </w:rPr>
        <w:t xml:space="preserve"> z</w:t>
      </w:r>
      <w:r w:rsidRPr="00C640DD">
        <w:rPr>
          <w:rFonts w:ascii="Garamond" w:hAnsi="Garamond"/>
          <w:sz w:val="24"/>
          <w:szCs w:val="24"/>
        </w:rPr>
        <w:t xml:space="preserve"> </w:t>
      </w:r>
      <w:r>
        <w:rPr>
          <w:rFonts w:ascii="Garamond" w:hAnsi="Garamond"/>
          <w:sz w:val="24"/>
          <w:szCs w:val="24"/>
        </w:rPr>
        <w:t>punktem 7.2, Rozdział III SIWZ</w:t>
      </w:r>
      <w:r w:rsidRPr="00C640DD">
        <w:rPr>
          <w:rFonts w:ascii="Garamond" w:hAnsi="Garamond"/>
          <w:sz w:val="24"/>
          <w:szCs w:val="24"/>
        </w:rPr>
        <w:t>, Zamawiający przekazuje Wykonawcom treść pytań wraz z odpowiedziami:</w:t>
      </w:r>
    </w:p>
    <w:p w:rsidR="002F772A" w:rsidRDefault="002F772A" w:rsidP="002F772A">
      <w:pPr>
        <w:pStyle w:val="LucaCash"/>
        <w:spacing w:line="240" w:lineRule="auto"/>
        <w:jc w:val="both"/>
        <w:rPr>
          <w:rFonts w:ascii="Garamond" w:hAnsi="Garamond"/>
          <w:szCs w:val="24"/>
        </w:rPr>
      </w:pPr>
    </w:p>
    <w:p w:rsidR="00597038" w:rsidRPr="00D56081" w:rsidRDefault="00597038" w:rsidP="00597038">
      <w:pPr>
        <w:pStyle w:val="LucaCash"/>
        <w:spacing w:line="240" w:lineRule="auto"/>
        <w:jc w:val="both"/>
        <w:rPr>
          <w:rFonts w:ascii="Garamond" w:hAnsi="Garamond"/>
          <w:szCs w:val="24"/>
        </w:rPr>
      </w:pPr>
      <w:r>
        <w:rPr>
          <w:rFonts w:ascii="Garamond" w:hAnsi="Garamond"/>
          <w:b/>
        </w:rPr>
        <w:t>Pytanie nr 145</w:t>
      </w:r>
    </w:p>
    <w:p w:rsidR="00597038" w:rsidRPr="00B76204" w:rsidRDefault="00597038" w:rsidP="00597038">
      <w:pPr>
        <w:jc w:val="both"/>
        <w:rPr>
          <w:rFonts w:ascii="Garamond" w:hAnsi="Garamond"/>
          <w:b/>
        </w:rPr>
      </w:pPr>
      <w:r w:rsidRPr="00597038">
        <w:rPr>
          <w:rFonts w:ascii="Garamond" w:hAnsi="Garamond"/>
        </w:rPr>
        <w:t>Czy w budynkach zgłoszonych do ubezpieczenia zainstalowany jest system sygnalizacji pożaru? Jeśli tak, jaki jest typ centralki przeciwpożarowej SSP (czy jest certyfikowana). Czy system jest okresowo serwisowany oraz gdzie odbywa się transmisja sygnału alarmu?</w:t>
      </w:r>
    </w:p>
    <w:p w:rsidR="00597038" w:rsidRPr="008B1F92" w:rsidRDefault="00597038" w:rsidP="00597038">
      <w:pPr>
        <w:jc w:val="both"/>
        <w:rPr>
          <w:rFonts w:ascii="Garamond" w:hAnsi="Garamond"/>
          <w:b/>
        </w:rPr>
      </w:pPr>
      <w:r>
        <w:rPr>
          <w:rFonts w:ascii="Garamond" w:hAnsi="Garamond"/>
          <w:b/>
        </w:rPr>
        <w:t>Odpowiedź nr 145</w:t>
      </w:r>
    </w:p>
    <w:p w:rsidR="00597038" w:rsidRPr="00EF25A2" w:rsidRDefault="00597038" w:rsidP="00597038">
      <w:pPr>
        <w:jc w:val="both"/>
        <w:rPr>
          <w:rFonts w:ascii="Garamond" w:hAnsi="Garamond"/>
          <w:bCs/>
          <w:color w:val="000000" w:themeColor="text1"/>
        </w:rPr>
      </w:pPr>
      <w:r w:rsidRPr="00EF25A2">
        <w:rPr>
          <w:rFonts w:ascii="Garamond" w:hAnsi="Garamond"/>
          <w:bCs/>
          <w:color w:val="000000" w:themeColor="text1"/>
        </w:rPr>
        <w:t>Zgodnie z Działem II, Rozdział 2, punkt 7 Załącznika nr 1 do SIWZ - Opis przedmiotu zamówienia</w:t>
      </w:r>
      <w:r w:rsidR="001301D9" w:rsidRPr="00EF25A2">
        <w:rPr>
          <w:rFonts w:ascii="Garamond" w:hAnsi="Garamond"/>
          <w:bCs/>
          <w:color w:val="000000" w:themeColor="text1"/>
        </w:rPr>
        <w:t>,</w:t>
      </w:r>
      <w:r w:rsidRPr="00EF25A2">
        <w:rPr>
          <w:rFonts w:ascii="Garamond" w:hAnsi="Garamond"/>
          <w:bCs/>
          <w:color w:val="000000" w:themeColor="text1"/>
        </w:rPr>
        <w:t xml:space="preserve"> Zamawiający wyjaśnia, że zabezpieczenia przeciwpożarowe dla wszystkich lokalizacji spełniają wymogi Rozporządzenia Ministra Spraw Wewnętrznych i Administracji z dnia 7 czerwca 2010 r. w sprawie ochrony przeciwpożarowej budynków, innych obiektów budowlanych i terenów (Dz. U. z 2010 r. Nr 109, poz.719). </w:t>
      </w:r>
      <w:r w:rsidR="00C65CEE" w:rsidRPr="00EF25A2">
        <w:rPr>
          <w:rFonts w:ascii="Garamond" w:hAnsi="Garamond"/>
          <w:bCs/>
          <w:color w:val="000000" w:themeColor="text1"/>
        </w:rPr>
        <w:t xml:space="preserve">Zamawiający informuje, że jedynym </w:t>
      </w:r>
      <w:r w:rsidR="00E06FBC" w:rsidRPr="00EF25A2">
        <w:rPr>
          <w:rFonts w:ascii="Garamond" w:hAnsi="Garamond"/>
          <w:bCs/>
          <w:color w:val="000000" w:themeColor="text1"/>
        </w:rPr>
        <w:t>budynkiem,</w:t>
      </w:r>
      <w:r w:rsidR="00C65CEE" w:rsidRPr="00EF25A2">
        <w:rPr>
          <w:rFonts w:ascii="Garamond" w:hAnsi="Garamond"/>
          <w:bCs/>
          <w:color w:val="000000" w:themeColor="text1"/>
        </w:rPr>
        <w:t xml:space="preserve"> w którym jest zainstalowany system sygnalizacji pożarowej jest budynek biurowy zlokalizowany na terenie oczyszczalni ścieków Pomorzany (okrąglak). Centrala tego systemu zlokalizowana jest w</w:t>
      </w:r>
      <w:r w:rsidR="00F5751D">
        <w:rPr>
          <w:rFonts w:ascii="Garamond" w:hAnsi="Garamond"/>
          <w:bCs/>
          <w:color w:val="000000" w:themeColor="text1"/>
        </w:rPr>
        <w:t> </w:t>
      </w:r>
      <w:r w:rsidR="00C65CEE" w:rsidRPr="00EF25A2">
        <w:rPr>
          <w:rFonts w:ascii="Garamond" w:hAnsi="Garamond"/>
          <w:bCs/>
          <w:color w:val="000000" w:themeColor="text1"/>
        </w:rPr>
        <w:t>dyspozytorni tego budynku gdzie pełniony jest całodobowo nadzór.</w:t>
      </w:r>
      <w:bookmarkStart w:id="0" w:name="_GoBack"/>
      <w:bookmarkEnd w:id="0"/>
      <w:r w:rsidRPr="00EF25A2">
        <w:rPr>
          <w:rFonts w:ascii="Garamond" w:hAnsi="Garamond"/>
          <w:bCs/>
          <w:color w:val="000000" w:themeColor="text1"/>
        </w:rPr>
        <w:t xml:space="preserve"> Szczegółowe informacje dotyczące zabezpieczeń przeciwpożarowych mienia zgłoszonego do ubezpieczenia mogą zostać przekazane po rozstrzygnięciu postępowania, na wniosek Wykonawcy, z którym w wyniku rozstrzygnięcia postępowania zawarta zostanie umowa.</w:t>
      </w:r>
    </w:p>
    <w:p w:rsidR="00597038" w:rsidRDefault="00597038" w:rsidP="002F772A">
      <w:pPr>
        <w:pStyle w:val="LucaCash"/>
        <w:spacing w:line="240" w:lineRule="auto"/>
        <w:jc w:val="both"/>
        <w:rPr>
          <w:rFonts w:ascii="Garamond" w:hAnsi="Garamond"/>
          <w:szCs w:val="24"/>
        </w:rPr>
      </w:pPr>
    </w:p>
    <w:p w:rsidR="00514885" w:rsidRPr="00514885" w:rsidRDefault="00597038" w:rsidP="00514885">
      <w:pPr>
        <w:pStyle w:val="LucaCash"/>
        <w:spacing w:line="240" w:lineRule="auto"/>
        <w:jc w:val="both"/>
        <w:rPr>
          <w:rFonts w:ascii="Garamond" w:hAnsi="Garamond"/>
          <w:szCs w:val="24"/>
        </w:rPr>
      </w:pPr>
      <w:r>
        <w:rPr>
          <w:rFonts w:ascii="Garamond" w:hAnsi="Garamond"/>
          <w:b/>
        </w:rPr>
        <w:t>Pytanie nr 146</w:t>
      </w:r>
    </w:p>
    <w:p w:rsidR="00514885" w:rsidRPr="00514885" w:rsidRDefault="00514885" w:rsidP="00514885">
      <w:pPr>
        <w:jc w:val="both"/>
        <w:rPr>
          <w:rFonts w:ascii="Garamond" w:hAnsi="Garamond"/>
        </w:rPr>
      </w:pPr>
      <w:r w:rsidRPr="00514885">
        <w:rPr>
          <w:rFonts w:ascii="Garamond" w:hAnsi="Garamond"/>
        </w:rPr>
        <w:t xml:space="preserve">Prosimy o informację czy hydranty wewnętrzne oraz zewnętrzne zainstalowane w lokalizacjach zgłoszonych do ubezpieczenia są poddawane okresowym badaniom sprawności i wydajności. Jeśli tak, kiedy i z jakim wynikiem przeprowadzane było ostatnie badanie? </w:t>
      </w:r>
    </w:p>
    <w:p w:rsidR="00597038" w:rsidRPr="008B1F92" w:rsidRDefault="00597038" w:rsidP="00597038">
      <w:pPr>
        <w:jc w:val="both"/>
        <w:rPr>
          <w:rFonts w:ascii="Garamond" w:hAnsi="Garamond"/>
          <w:b/>
        </w:rPr>
      </w:pPr>
      <w:r>
        <w:rPr>
          <w:rFonts w:ascii="Garamond" w:hAnsi="Garamond"/>
          <w:b/>
        </w:rPr>
        <w:t>Odpowiedź nr 146</w:t>
      </w:r>
    </w:p>
    <w:p w:rsidR="00597038" w:rsidRPr="00EF25A2" w:rsidRDefault="00393061" w:rsidP="002F772A">
      <w:pPr>
        <w:pStyle w:val="LucaCash"/>
        <w:spacing w:line="240" w:lineRule="auto"/>
        <w:jc w:val="both"/>
        <w:rPr>
          <w:rFonts w:ascii="Garamond" w:hAnsi="Garamond"/>
          <w:color w:val="000000" w:themeColor="text1"/>
          <w:szCs w:val="24"/>
        </w:rPr>
      </w:pPr>
      <w:r w:rsidRPr="00EF25A2">
        <w:rPr>
          <w:rFonts w:ascii="Garamond" w:hAnsi="Garamond"/>
          <w:bCs/>
          <w:color w:val="000000" w:themeColor="text1"/>
          <w:szCs w:val="24"/>
        </w:rPr>
        <w:t>Zamawiający informuje, że hydranty wewnętrzne oraz zewnętrzne podlegają regularnym przeglądom okresowym, zgodnie z obowiązującymi przepisami aktów prawnych.</w:t>
      </w:r>
      <w:r w:rsidR="00AD3A71" w:rsidRPr="00EF25A2">
        <w:rPr>
          <w:rFonts w:ascii="Garamond" w:hAnsi="Garamond"/>
          <w:bCs/>
          <w:color w:val="000000" w:themeColor="text1"/>
          <w:szCs w:val="24"/>
        </w:rPr>
        <w:t xml:space="preserve"> </w:t>
      </w:r>
      <w:r w:rsidR="00EF25A2" w:rsidRPr="00EF25A2">
        <w:rPr>
          <w:rFonts w:ascii="Garamond" w:hAnsi="Garamond"/>
          <w:bCs/>
          <w:color w:val="000000" w:themeColor="text1"/>
          <w:szCs w:val="24"/>
        </w:rPr>
        <w:t>Ostatnie badania wydajności hydrantów były wykonywane w pierwszym półroczu bieżącego roku z wynikiem pozytywnym.</w:t>
      </w:r>
    </w:p>
    <w:p w:rsidR="00597038" w:rsidRDefault="00597038" w:rsidP="002F772A">
      <w:pPr>
        <w:pStyle w:val="LucaCash"/>
        <w:spacing w:line="240" w:lineRule="auto"/>
        <w:jc w:val="both"/>
        <w:rPr>
          <w:rFonts w:ascii="Garamond" w:hAnsi="Garamond"/>
          <w:szCs w:val="24"/>
        </w:rPr>
      </w:pPr>
    </w:p>
    <w:p w:rsidR="00AD3A71" w:rsidRPr="00514885" w:rsidRDefault="00AD3A71" w:rsidP="00AD3A71">
      <w:pPr>
        <w:pStyle w:val="LucaCash"/>
        <w:spacing w:line="240" w:lineRule="auto"/>
        <w:jc w:val="both"/>
        <w:rPr>
          <w:rFonts w:ascii="Garamond" w:hAnsi="Garamond"/>
          <w:szCs w:val="24"/>
        </w:rPr>
      </w:pPr>
      <w:r>
        <w:rPr>
          <w:rFonts w:ascii="Garamond" w:hAnsi="Garamond"/>
          <w:b/>
        </w:rPr>
        <w:t>Pytanie nr 147</w:t>
      </w:r>
    </w:p>
    <w:p w:rsidR="00AD3A71" w:rsidRPr="00514885" w:rsidRDefault="00AD3A71" w:rsidP="00AD3A71">
      <w:pPr>
        <w:jc w:val="both"/>
        <w:rPr>
          <w:rFonts w:ascii="Garamond" w:hAnsi="Garamond"/>
        </w:rPr>
      </w:pPr>
      <w:r w:rsidRPr="00AD3A71">
        <w:rPr>
          <w:rFonts w:ascii="Garamond" w:hAnsi="Garamond"/>
        </w:rPr>
        <w:t>Prosimy o dostarczenie wykazu maszyn i urządzeń zgłaszanych do ubezpieczenia w zakresie ubezpieczenia maszyn i urządzeń od awarii i uszkodzeń zawierającego minimum informacje dotyczące nazwy maszyny, jej wartości oraz roku produkcji. Prosimy o wykazanie w nim również maszyn i urządzeń pracujących poniżej poziomu gruntu.</w:t>
      </w:r>
    </w:p>
    <w:p w:rsidR="00AD3A71" w:rsidRPr="008B1F92" w:rsidRDefault="00AD3A71" w:rsidP="00AD3A71">
      <w:pPr>
        <w:jc w:val="both"/>
        <w:rPr>
          <w:rFonts w:ascii="Garamond" w:hAnsi="Garamond"/>
          <w:b/>
        </w:rPr>
      </w:pPr>
      <w:r>
        <w:rPr>
          <w:rFonts w:ascii="Garamond" w:hAnsi="Garamond"/>
          <w:b/>
        </w:rPr>
        <w:t>Odpowiedź nr 147</w:t>
      </w:r>
    </w:p>
    <w:p w:rsidR="00AD3A71" w:rsidRPr="00B5444E" w:rsidRDefault="0037140E" w:rsidP="00AD3A71">
      <w:pPr>
        <w:jc w:val="both"/>
        <w:rPr>
          <w:rFonts w:ascii="Garamond" w:hAnsi="Garamond"/>
          <w:bCs/>
        </w:rPr>
      </w:pPr>
      <w:r w:rsidRPr="00257F9D">
        <w:rPr>
          <w:rFonts w:ascii="Garamond" w:hAnsi="Garamond"/>
          <w:bCs/>
        </w:rPr>
        <w:t xml:space="preserve">Zamawiający informuje, że około 80% maszyn i urządzeń stanowiących przedmiot ubezpieczenia w ramach Działu IV – Ubezpieczenie maszyn i urządzeń od wszystkich ryzyk, </w:t>
      </w:r>
      <w:r>
        <w:rPr>
          <w:rFonts w:ascii="Garamond" w:hAnsi="Garamond"/>
          <w:bCs/>
        </w:rPr>
        <w:t>w tym awarii i </w:t>
      </w:r>
      <w:r w:rsidRPr="00257F9D">
        <w:rPr>
          <w:rFonts w:ascii="Garamond" w:hAnsi="Garamond"/>
          <w:bCs/>
        </w:rPr>
        <w:t>uszkodzeń, Załącznik nr 1 do SIWZ – Opis przedmiotu zamówienia, zostało przyjętych na stan od 2006 roku. Wśród maszyn i urządzeń o najwyższej sumie ubezpieczenia, stanowiących przedmiot ubezpieczenia w ramach Działu IV – Ubezpieczenie maszyn i urządzeń od wszystkich ryzyk, w tym awarii i uszkodzeń, Załącznik nr 1 do SIWZ – Opis przedmiotu zamówienia, wymienić można, między innymi: Filtry węglowe z gale</w:t>
      </w:r>
      <w:r>
        <w:rPr>
          <w:rFonts w:ascii="Garamond" w:hAnsi="Garamond"/>
          <w:bCs/>
        </w:rPr>
        <w:t>riami obsługowymi oraz złożem i </w:t>
      </w:r>
      <w:r w:rsidRPr="00257F9D">
        <w:rPr>
          <w:rFonts w:ascii="Garamond" w:hAnsi="Garamond"/>
          <w:bCs/>
        </w:rPr>
        <w:t xml:space="preserve">osprzętem, dla których suma ubezpieczenia według wartości księgowej brutto wynosi </w:t>
      </w:r>
      <w:r w:rsidRPr="00257F9D">
        <w:rPr>
          <w:rFonts w:ascii="Garamond" w:hAnsi="Garamond"/>
          <w:bCs/>
        </w:rPr>
        <w:lastRenderedPageBreak/>
        <w:t xml:space="preserve">7.464.918,60 PLN, </w:t>
      </w:r>
      <w:r w:rsidRPr="00F94900">
        <w:rPr>
          <w:rFonts w:ascii="Garamond" w:hAnsi="Garamond"/>
          <w:bCs/>
        </w:rPr>
        <w:t xml:space="preserve">Generator mocy PV prądu stałego - działka nr 25,10/2,11,13/2 </w:t>
      </w:r>
      <w:r w:rsidRPr="00257F9D">
        <w:rPr>
          <w:rFonts w:ascii="Garamond" w:hAnsi="Garamond"/>
          <w:bCs/>
        </w:rPr>
        <w:t xml:space="preserve">dla </w:t>
      </w:r>
      <w:r>
        <w:rPr>
          <w:rFonts w:ascii="Garamond" w:hAnsi="Garamond"/>
          <w:bCs/>
        </w:rPr>
        <w:t>którego</w:t>
      </w:r>
      <w:r w:rsidRPr="00257F9D">
        <w:rPr>
          <w:rFonts w:ascii="Garamond" w:hAnsi="Garamond"/>
          <w:bCs/>
        </w:rPr>
        <w:t xml:space="preserve"> suma ubezpieczenia według wartości księgowej brutto wynosi </w:t>
      </w:r>
      <w:r w:rsidRPr="00F94900">
        <w:rPr>
          <w:rFonts w:ascii="Garamond" w:hAnsi="Garamond"/>
          <w:bCs/>
        </w:rPr>
        <w:t>5</w:t>
      </w:r>
      <w:r>
        <w:rPr>
          <w:rFonts w:ascii="Garamond" w:hAnsi="Garamond"/>
          <w:bCs/>
        </w:rPr>
        <w:t>.</w:t>
      </w:r>
      <w:r w:rsidRPr="00F94900">
        <w:rPr>
          <w:rFonts w:ascii="Garamond" w:hAnsi="Garamond"/>
          <w:bCs/>
        </w:rPr>
        <w:t>363</w:t>
      </w:r>
      <w:r>
        <w:rPr>
          <w:rFonts w:ascii="Garamond" w:hAnsi="Garamond"/>
          <w:bCs/>
        </w:rPr>
        <w:t>.</w:t>
      </w:r>
      <w:r w:rsidRPr="00F94900">
        <w:rPr>
          <w:rFonts w:ascii="Garamond" w:hAnsi="Garamond"/>
          <w:bCs/>
        </w:rPr>
        <w:t>965,55</w:t>
      </w:r>
      <w:r>
        <w:rPr>
          <w:rFonts w:ascii="Garamond" w:hAnsi="Garamond"/>
          <w:bCs/>
        </w:rPr>
        <w:t>PLN,</w:t>
      </w:r>
      <w:r w:rsidRPr="00F94900">
        <w:rPr>
          <w:rFonts w:ascii="Garamond" w:hAnsi="Garamond"/>
          <w:bCs/>
        </w:rPr>
        <w:t xml:space="preserve"> </w:t>
      </w:r>
      <w:r w:rsidRPr="00257F9D">
        <w:rPr>
          <w:rFonts w:ascii="Garamond" w:hAnsi="Garamond"/>
          <w:bCs/>
        </w:rPr>
        <w:t>Pomiary O2, ph, temp, gęstości, przepływu, stężenia itp., dla których suma ubezpieczenia według wartości księgowej brutto wynosi 4.757.969,75 PLN, Instalacja spalania osadu numer 1 (obróbka termiczna osadu), dla której suma ubezpieczenia według wartości księgowej brutto wynosi 3.715.410,36 PLN.</w:t>
      </w:r>
      <w:r>
        <w:rPr>
          <w:rFonts w:ascii="Garamond" w:hAnsi="Garamond"/>
          <w:bCs/>
        </w:rPr>
        <w:t xml:space="preserve"> </w:t>
      </w:r>
      <w:r w:rsidR="000047BC" w:rsidRPr="003A422D">
        <w:rPr>
          <w:rFonts w:ascii="Garamond" w:hAnsi="Garamond"/>
          <w:bCs/>
        </w:rPr>
        <w:t xml:space="preserve">Jednocześnie Zamawiający wyjaśnia, że przez </w:t>
      </w:r>
      <w:r w:rsidR="000047BC" w:rsidRPr="003A422D">
        <w:rPr>
          <w:rFonts w:ascii="Garamond" w:hAnsi="Garamond" w:cs="Tahoma"/>
        </w:rPr>
        <w:t>maszyny i urządzenia pracujące poniżej poziomu gruntu</w:t>
      </w:r>
      <w:r w:rsidR="000047BC" w:rsidRPr="003A422D">
        <w:rPr>
          <w:rFonts w:ascii="Garamond" w:hAnsi="Garamond"/>
        </w:rPr>
        <w:t xml:space="preserve"> zgłoszone do ubezpieczenia w ramach Działu IV – Ubezpieczenie maszyn i </w:t>
      </w:r>
      <w:r w:rsidR="000047BC">
        <w:rPr>
          <w:rFonts w:ascii="Garamond" w:hAnsi="Garamond"/>
        </w:rPr>
        <w:t>urządzeń od wszystkich ryzyk, w </w:t>
      </w:r>
      <w:r w:rsidR="000047BC" w:rsidRPr="003A422D">
        <w:rPr>
          <w:rFonts w:ascii="Garamond" w:hAnsi="Garamond"/>
        </w:rPr>
        <w:t xml:space="preserve">tym awarii i uszkodzeń, Załącznika nr 1 do SIWZ – Opis przedmiotu zamówienia, </w:t>
      </w:r>
      <w:r w:rsidR="000047BC" w:rsidRPr="003A422D">
        <w:rPr>
          <w:rFonts w:ascii="Garamond" w:hAnsi="Garamond"/>
          <w:u w:val="single"/>
        </w:rPr>
        <w:t>nie należy rozumieć</w:t>
      </w:r>
      <w:r w:rsidR="000047BC" w:rsidRPr="003A422D">
        <w:rPr>
          <w:rFonts w:ascii="Garamond" w:hAnsi="Garamond"/>
        </w:rPr>
        <w:t xml:space="preserve"> maszyn i urządzeń wiertniczych pracujących w gruncie, to jest na przykład wiertnic, świdrów i przecisków glebowych</w:t>
      </w:r>
      <w:r>
        <w:rPr>
          <w:rFonts w:ascii="Garamond" w:hAnsi="Garamond"/>
          <w:bCs/>
        </w:rPr>
        <w:t xml:space="preserve">. </w:t>
      </w:r>
      <w:r w:rsidR="00AD3A71" w:rsidRPr="00433788">
        <w:rPr>
          <w:rFonts w:ascii="Garamond" w:hAnsi="Garamond"/>
          <w:bCs/>
        </w:rPr>
        <w:t xml:space="preserve">Zamawiający informuje, iż szczegółowy </w:t>
      </w:r>
      <w:r w:rsidR="00AD3A71" w:rsidRPr="00433788">
        <w:rPr>
          <w:rFonts w:ascii="Garamond" w:hAnsi="Garamond"/>
        </w:rPr>
        <w:t>wykaz mienia zgłoszonego</w:t>
      </w:r>
      <w:r w:rsidR="00AD3A71" w:rsidRPr="00433788">
        <w:rPr>
          <w:rFonts w:ascii="Garamond" w:hAnsi="Garamond"/>
          <w:bCs/>
        </w:rPr>
        <w:t xml:space="preserve"> do ubezpieczenia może zostać przekazany po rozstrzygnięciu postępowania, na wniosek Wykonawcy, </w:t>
      </w:r>
      <w:r w:rsidR="00AD3A71" w:rsidRPr="00433788">
        <w:rPr>
          <w:rFonts w:ascii="Garamond" w:hAnsi="Garamond"/>
        </w:rPr>
        <w:t>z którym w wyniku rozstrzygnięcia postępowania zawarta zostanie umowa</w:t>
      </w:r>
      <w:r w:rsidR="00AD3A71" w:rsidRPr="0067212C">
        <w:rPr>
          <w:rFonts w:ascii="Garamond" w:hAnsi="Garamond"/>
          <w:bCs/>
        </w:rPr>
        <w:t>.</w:t>
      </w:r>
      <w:r w:rsidR="00AD3A71">
        <w:rPr>
          <w:rFonts w:ascii="Garamond" w:hAnsi="Garamond"/>
          <w:bCs/>
        </w:rPr>
        <w:t xml:space="preserve"> </w:t>
      </w:r>
    </w:p>
    <w:p w:rsidR="00597038" w:rsidRDefault="00597038" w:rsidP="002F772A">
      <w:pPr>
        <w:pStyle w:val="LucaCash"/>
        <w:spacing w:line="240" w:lineRule="auto"/>
        <w:jc w:val="both"/>
        <w:rPr>
          <w:rFonts w:ascii="Garamond" w:hAnsi="Garamond"/>
          <w:szCs w:val="24"/>
        </w:rPr>
      </w:pPr>
    </w:p>
    <w:p w:rsidR="00FD581D" w:rsidRPr="00FD581D" w:rsidRDefault="00FD581D" w:rsidP="00FD581D">
      <w:pPr>
        <w:pStyle w:val="LucaCash"/>
        <w:spacing w:line="240" w:lineRule="auto"/>
        <w:jc w:val="both"/>
        <w:rPr>
          <w:rFonts w:ascii="Garamond" w:hAnsi="Garamond"/>
          <w:szCs w:val="24"/>
        </w:rPr>
      </w:pPr>
      <w:r>
        <w:rPr>
          <w:rFonts w:ascii="Garamond" w:hAnsi="Garamond"/>
          <w:b/>
        </w:rPr>
        <w:t>Pytanie nr 148</w:t>
      </w:r>
    </w:p>
    <w:p w:rsidR="00FD581D" w:rsidRPr="00514885" w:rsidRDefault="00FD581D" w:rsidP="00FD581D">
      <w:pPr>
        <w:jc w:val="both"/>
        <w:rPr>
          <w:rFonts w:ascii="Garamond" w:hAnsi="Garamond"/>
        </w:rPr>
      </w:pPr>
      <w:r w:rsidRPr="00FD581D">
        <w:rPr>
          <w:rFonts w:ascii="Garamond" w:hAnsi="Garamond"/>
        </w:rPr>
        <w:t>Czy na terenie lokalizacji zgłoszonych do ubezpieczenia składowane są gazy techniczne, ciecze łatwopalne. W jaki sposób są zabezpieczone, kto ma do nich dostęp, jak są składowane?</w:t>
      </w:r>
    </w:p>
    <w:p w:rsidR="00FD581D" w:rsidRPr="008B1F92" w:rsidRDefault="00FD581D" w:rsidP="00FD581D">
      <w:pPr>
        <w:jc w:val="both"/>
        <w:rPr>
          <w:rFonts w:ascii="Garamond" w:hAnsi="Garamond"/>
          <w:b/>
        </w:rPr>
      </w:pPr>
      <w:r>
        <w:rPr>
          <w:rFonts w:ascii="Garamond" w:hAnsi="Garamond"/>
          <w:b/>
        </w:rPr>
        <w:t>Odpowiedź nr 148</w:t>
      </w:r>
    </w:p>
    <w:p w:rsidR="00597038" w:rsidRPr="00FB64CE" w:rsidRDefault="00FB64CE" w:rsidP="002F772A">
      <w:pPr>
        <w:pStyle w:val="LucaCash"/>
        <w:spacing w:line="240" w:lineRule="auto"/>
        <w:jc w:val="both"/>
        <w:rPr>
          <w:rFonts w:ascii="Garamond" w:hAnsi="Garamond"/>
          <w:bCs/>
          <w:color w:val="000000" w:themeColor="text1"/>
          <w:szCs w:val="24"/>
        </w:rPr>
      </w:pPr>
      <w:r w:rsidRPr="00FB64CE">
        <w:rPr>
          <w:rFonts w:ascii="Garamond" w:hAnsi="Garamond"/>
          <w:bCs/>
          <w:color w:val="000000" w:themeColor="text1"/>
          <w:szCs w:val="24"/>
        </w:rPr>
        <w:t>Zamawiający informuje, że w ramach prowadzonej działalności wykorzystywane są gazy i ciecze łatwopalne, które zabezpieczon</w:t>
      </w:r>
      <w:r>
        <w:rPr>
          <w:rFonts w:ascii="Garamond" w:hAnsi="Garamond"/>
          <w:bCs/>
          <w:color w:val="000000" w:themeColor="text1"/>
          <w:szCs w:val="24"/>
        </w:rPr>
        <w:t>e</w:t>
      </w:r>
      <w:r w:rsidRPr="00FB64CE">
        <w:rPr>
          <w:rFonts w:ascii="Garamond" w:hAnsi="Garamond"/>
          <w:bCs/>
          <w:color w:val="000000" w:themeColor="text1"/>
          <w:szCs w:val="24"/>
        </w:rPr>
        <w:t xml:space="preserve"> są w sposób zapewniający ich bezpieczne użytkowanie.</w:t>
      </w:r>
    </w:p>
    <w:p w:rsidR="00FB64CE" w:rsidRDefault="00FB64CE" w:rsidP="002F772A">
      <w:pPr>
        <w:pStyle w:val="LucaCash"/>
        <w:spacing w:line="240" w:lineRule="auto"/>
        <w:jc w:val="both"/>
        <w:rPr>
          <w:rFonts w:ascii="Garamond" w:hAnsi="Garamond"/>
          <w:szCs w:val="24"/>
        </w:rPr>
      </w:pPr>
    </w:p>
    <w:p w:rsidR="00FD581D" w:rsidRPr="00FD581D" w:rsidRDefault="00FD581D" w:rsidP="00FD581D">
      <w:pPr>
        <w:pStyle w:val="LucaCash"/>
        <w:spacing w:line="240" w:lineRule="auto"/>
        <w:jc w:val="both"/>
        <w:rPr>
          <w:rFonts w:ascii="Garamond" w:hAnsi="Garamond"/>
          <w:szCs w:val="24"/>
        </w:rPr>
      </w:pPr>
      <w:r>
        <w:rPr>
          <w:rFonts w:ascii="Garamond" w:hAnsi="Garamond"/>
          <w:b/>
        </w:rPr>
        <w:t>Pytanie nr 149</w:t>
      </w:r>
    </w:p>
    <w:p w:rsidR="00FD581D" w:rsidRPr="00514885" w:rsidRDefault="00FD581D" w:rsidP="00FD581D">
      <w:pPr>
        <w:jc w:val="both"/>
        <w:rPr>
          <w:rFonts w:ascii="Garamond" w:hAnsi="Garamond"/>
        </w:rPr>
      </w:pPr>
      <w:r w:rsidRPr="00FD581D">
        <w:rPr>
          <w:rFonts w:ascii="Garamond" w:hAnsi="Garamond"/>
        </w:rPr>
        <w:t>Czy w chwili obecnej na terenie lokalizacji zgłoszonych do ubezpieczenia odbywają się jakieś inwestycje budowlane, remontowe, modernizacje? Czy teren prac jest wyłączony z użytkowania, czy jest tam prowadzona działalność?</w:t>
      </w:r>
    </w:p>
    <w:p w:rsidR="00FD581D" w:rsidRPr="008B1F92" w:rsidRDefault="00FD581D" w:rsidP="00FD581D">
      <w:pPr>
        <w:jc w:val="both"/>
        <w:rPr>
          <w:rFonts w:ascii="Garamond" w:hAnsi="Garamond"/>
          <w:b/>
        </w:rPr>
      </w:pPr>
      <w:r>
        <w:rPr>
          <w:rFonts w:ascii="Garamond" w:hAnsi="Garamond"/>
          <w:b/>
        </w:rPr>
        <w:t>Odpowiedź nr 149</w:t>
      </w:r>
    </w:p>
    <w:p w:rsidR="00FD581D" w:rsidRDefault="00A27658" w:rsidP="00FD581D">
      <w:pPr>
        <w:pStyle w:val="LucaCash"/>
        <w:spacing w:line="240" w:lineRule="auto"/>
        <w:jc w:val="both"/>
        <w:rPr>
          <w:rFonts w:ascii="Garamond" w:hAnsi="Garamond"/>
          <w:bCs/>
          <w:color w:val="000000" w:themeColor="text1"/>
          <w:szCs w:val="24"/>
        </w:rPr>
      </w:pPr>
      <w:r w:rsidRPr="00A27658">
        <w:rPr>
          <w:rFonts w:ascii="Garamond" w:hAnsi="Garamond"/>
          <w:bCs/>
          <w:color w:val="000000" w:themeColor="text1"/>
          <w:szCs w:val="24"/>
        </w:rPr>
        <w:t>Z uwagi na charakter i zakres działalności wykonywanej przez Zamawiającego, realizowane i planowane są duże projekty inwestycyjne, między innymi związane z projektem „Czysta Odra w Szczecinie”. Jednakże Zamawiający zwraca uwagę, że do fizycznej realizacji projektów inwestycyjnych (realizacja robót budowlanych, wykonywanie projektów) wyłaniani są zewnętrzni wykonawcy. W odniesieniu do każdego zadania czy projektu inwestycyjnego Zamawiający dokonuje oceny ryzyka oraz indywidualnie formułuje warunki ubezpieczeń wymaganych od zewnętrznego wykonawcy, obejmujących zwykle ubezpieczenie odpowiedzialności cywilnej wykonawcy, ubezpieczenie odpowiedzialności cywilnej zawodowej projektanta (jeżeli dotyczy) oraz jeżeli skala zadania jest znacząca również ubezpieczenia ryzyk budowlano – montażowych. Zamawiający informuje, że wartość ogółem inwestycji za rok 2017 wyniosła 17</w:t>
      </w:r>
      <w:r w:rsidR="003963B2">
        <w:rPr>
          <w:rFonts w:ascii="Garamond" w:hAnsi="Garamond"/>
          <w:bCs/>
          <w:color w:val="000000" w:themeColor="text1"/>
          <w:szCs w:val="24"/>
        </w:rPr>
        <w:t>.</w:t>
      </w:r>
      <w:r w:rsidRPr="00A27658">
        <w:rPr>
          <w:rFonts w:ascii="Garamond" w:hAnsi="Garamond"/>
          <w:bCs/>
          <w:color w:val="000000" w:themeColor="text1"/>
          <w:szCs w:val="24"/>
        </w:rPr>
        <w:t>118</w:t>
      </w:r>
      <w:r w:rsidR="003963B2">
        <w:rPr>
          <w:rFonts w:ascii="Garamond" w:hAnsi="Garamond"/>
          <w:bCs/>
          <w:color w:val="000000" w:themeColor="text1"/>
          <w:szCs w:val="24"/>
        </w:rPr>
        <w:t>.</w:t>
      </w:r>
      <w:r w:rsidRPr="00A27658">
        <w:rPr>
          <w:rFonts w:ascii="Garamond" w:hAnsi="Garamond"/>
          <w:bCs/>
          <w:color w:val="000000" w:themeColor="text1"/>
          <w:szCs w:val="24"/>
        </w:rPr>
        <w:t xml:space="preserve">376,01 </w:t>
      </w:r>
      <w:r w:rsidR="003963B2">
        <w:rPr>
          <w:rFonts w:ascii="Garamond" w:hAnsi="Garamond"/>
          <w:bCs/>
          <w:color w:val="000000" w:themeColor="text1"/>
          <w:szCs w:val="24"/>
        </w:rPr>
        <w:t xml:space="preserve">PLN </w:t>
      </w:r>
      <w:r w:rsidRPr="00A27658">
        <w:rPr>
          <w:rFonts w:ascii="Garamond" w:hAnsi="Garamond"/>
          <w:bCs/>
          <w:color w:val="000000" w:themeColor="text1"/>
          <w:szCs w:val="24"/>
        </w:rPr>
        <w:t>w</w:t>
      </w:r>
      <w:r w:rsidR="003963B2">
        <w:rPr>
          <w:rFonts w:ascii="Garamond" w:hAnsi="Garamond"/>
          <w:bCs/>
          <w:color w:val="000000" w:themeColor="text1"/>
          <w:szCs w:val="24"/>
        </w:rPr>
        <w:t> </w:t>
      </w:r>
      <w:r w:rsidRPr="00A27658">
        <w:rPr>
          <w:rFonts w:ascii="Garamond" w:hAnsi="Garamond"/>
          <w:bCs/>
          <w:color w:val="000000" w:themeColor="text1"/>
          <w:szCs w:val="24"/>
        </w:rPr>
        <w:t>tym wartość prac wykonanych własnym sumptem wyniosła 47</w:t>
      </w:r>
      <w:r w:rsidR="003963B2">
        <w:rPr>
          <w:rFonts w:ascii="Garamond" w:hAnsi="Garamond"/>
          <w:bCs/>
          <w:color w:val="000000" w:themeColor="text1"/>
          <w:szCs w:val="24"/>
        </w:rPr>
        <w:t>.</w:t>
      </w:r>
      <w:r w:rsidRPr="00A27658">
        <w:rPr>
          <w:rFonts w:ascii="Garamond" w:hAnsi="Garamond"/>
          <w:bCs/>
          <w:color w:val="000000" w:themeColor="text1"/>
          <w:szCs w:val="24"/>
        </w:rPr>
        <w:t>169,86</w:t>
      </w:r>
      <w:r w:rsidR="003963B2">
        <w:rPr>
          <w:rFonts w:ascii="Garamond" w:hAnsi="Garamond"/>
          <w:bCs/>
          <w:color w:val="000000" w:themeColor="text1"/>
          <w:szCs w:val="24"/>
        </w:rPr>
        <w:t xml:space="preserve"> PLN</w:t>
      </w:r>
      <w:r w:rsidRPr="00A27658">
        <w:rPr>
          <w:rFonts w:ascii="Garamond" w:hAnsi="Garamond"/>
          <w:bCs/>
          <w:color w:val="000000" w:themeColor="text1"/>
          <w:szCs w:val="24"/>
        </w:rPr>
        <w:t xml:space="preserve">. Jeżeli charakter prowadzonych prac tego wymaga, to teren prac może być wyłączony z użytkowania na okres całości lub części z tych prac. Więcej informacji na temat projektów inwestycyjnych prowadzonych przez Zamawiającego na stronie internetowej: </w:t>
      </w:r>
      <w:hyperlink r:id="rId7" w:history="1">
        <w:r w:rsidRPr="007C5240">
          <w:rPr>
            <w:rStyle w:val="Hipercze"/>
            <w:rFonts w:ascii="Garamond" w:hAnsi="Garamond"/>
            <w:bCs/>
            <w:szCs w:val="24"/>
          </w:rPr>
          <w:t>http://zwik.szczecin.pl/firma/inwestycje</w:t>
        </w:r>
      </w:hyperlink>
    </w:p>
    <w:p w:rsidR="00A27658" w:rsidRPr="00A27658" w:rsidRDefault="00A27658" w:rsidP="00FD581D">
      <w:pPr>
        <w:pStyle w:val="LucaCash"/>
        <w:spacing w:line="240" w:lineRule="auto"/>
        <w:jc w:val="both"/>
        <w:rPr>
          <w:rFonts w:ascii="Garamond" w:hAnsi="Garamond"/>
          <w:color w:val="000000" w:themeColor="text1"/>
          <w:szCs w:val="24"/>
        </w:rPr>
      </w:pPr>
    </w:p>
    <w:p w:rsidR="00FD581D" w:rsidRPr="00FD581D" w:rsidRDefault="00FD581D" w:rsidP="00FD581D">
      <w:pPr>
        <w:pStyle w:val="LucaCash"/>
        <w:spacing w:line="240" w:lineRule="auto"/>
        <w:jc w:val="both"/>
        <w:rPr>
          <w:rFonts w:ascii="Garamond" w:hAnsi="Garamond"/>
          <w:szCs w:val="24"/>
        </w:rPr>
      </w:pPr>
      <w:r>
        <w:rPr>
          <w:rFonts w:ascii="Garamond" w:hAnsi="Garamond"/>
          <w:b/>
        </w:rPr>
        <w:t>Pytanie nr 150</w:t>
      </w:r>
    </w:p>
    <w:p w:rsidR="00FD581D" w:rsidRPr="00514885" w:rsidRDefault="00FD581D" w:rsidP="00FD581D">
      <w:pPr>
        <w:jc w:val="both"/>
        <w:rPr>
          <w:rFonts w:ascii="Garamond" w:hAnsi="Garamond"/>
        </w:rPr>
      </w:pPr>
      <w:r w:rsidRPr="00FD581D">
        <w:rPr>
          <w:rFonts w:ascii="Garamond" w:hAnsi="Garamond"/>
        </w:rPr>
        <w:t>Jaki jest typ centralki systemu sygnalizacji pożaru w ubezpieczanych budynkach (czy jest certyfikowany CNBOP)?</w:t>
      </w:r>
    </w:p>
    <w:p w:rsidR="00FD581D" w:rsidRPr="008B1F92" w:rsidRDefault="00FD581D" w:rsidP="00FD581D">
      <w:pPr>
        <w:jc w:val="both"/>
        <w:rPr>
          <w:rFonts w:ascii="Garamond" w:hAnsi="Garamond"/>
          <w:b/>
        </w:rPr>
      </w:pPr>
      <w:r>
        <w:rPr>
          <w:rFonts w:ascii="Garamond" w:hAnsi="Garamond"/>
          <w:b/>
        </w:rPr>
        <w:t>Odpowiedź nr 150</w:t>
      </w:r>
    </w:p>
    <w:p w:rsidR="00FD581D" w:rsidRPr="00EC4A6F" w:rsidRDefault="007B6457" w:rsidP="00FD581D">
      <w:pPr>
        <w:jc w:val="both"/>
        <w:rPr>
          <w:rFonts w:ascii="Garamond" w:hAnsi="Garamond"/>
          <w:bCs/>
          <w:color w:val="000000" w:themeColor="text1"/>
        </w:rPr>
      </w:pPr>
      <w:r w:rsidRPr="00EC4A6F">
        <w:rPr>
          <w:rFonts w:ascii="Garamond" w:hAnsi="Garamond"/>
          <w:bCs/>
          <w:color w:val="000000" w:themeColor="text1"/>
        </w:rPr>
        <w:t xml:space="preserve">Zamawiający informuje, że </w:t>
      </w:r>
      <w:r w:rsidR="00EC4A6F" w:rsidRPr="00EC4A6F">
        <w:rPr>
          <w:rFonts w:ascii="Garamond" w:hAnsi="Garamond"/>
          <w:bCs/>
          <w:color w:val="000000" w:themeColor="text1"/>
        </w:rPr>
        <w:t xml:space="preserve">w budynku wskazanym w odpowiedzi na pytanie nr 145 </w:t>
      </w:r>
      <w:r w:rsidRPr="00EC4A6F">
        <w:rPr>
          <w:rFonts w:ascii="Garamond" w:hAnsi="Garamond"/>
          <w:bCs/>
          <w:color w:val="000000" w:themeColor="text1"/>
        </w:rPr>
        <w:t>zainstalowano centralkę typu POLON-ALFA, POLON 4200 oraz</w:t>
      </w:r>
      <w:r w:rsidR="00EC4A6F" w:rsidRPr="00EC4A6F">
        <w:rPr>
          <w:rFonts w:ascii="Garamond" w:hAnsi="Garamond"/>
          <w:bCs/>
          <w:color w:val="000000" w:themeColor="text1"/>
        </w:rPr>
        <w:t>,</w:t>
      </w:r>
      <w:r w:rsidRPr="00EC4A6F">
        <w:rPr>
          <w:rFonts w:ascii="Garamond" w:hAnsi="Garamond"/>
          <w:bCs/>
          <w:color w:val="000000" w:themeColor="text1"/>
        </w:rPr>
        <w:t xml:space="preserve"> że na urządzeniu widnieje zapis:</w:t>
      </w:r>
      <w:r w:rsidR="00EC4A6F" w:rsidRPr="00EC4A6F">
        <w:rPr>
          <w:rFonts w:ascii="Garamond" w:hAnsi="Garamond"/>
          <w:bCs/>
          <w:color w:val="000000" w:themeColor="text1"/>
        </w:rPr>
        <w:t xml:space="preserve"> </w:t>
      </w:r>
      <w:r w:rsidRPr="00EC4A6F">
        <w:rPr>
          <w:rFonts w:ascii="Garamond" w:hAnsi="Garamond"/>
          <w:bCs/>
          <w:color w:val="000000" w:themeColor="text1"/>
        </w:rPr>
        <w:t>1438/CPD/0128 CNBOP</w:t>
      </w:r>
      <w:r w:rsidR="00EC4A6F" w:rsidRPr="00EC4A6F">
        <w:rPr>
          <w:rFonts w:ascii="Garamond" w:hAnsi="Garamond"/>
          <w:bCs/>
          <w:color w:val="000000" w:themeColor="text1"/>
        </w:rPr>
        <w:t>.</w:t>
      </w:r>
    </w:p>
    <w:p w:rsidR="00597038" w:rsidRDefault="00597038" w:rsidP="002F772A">
      <w:pPr>
        <w:pStyle w:val="LucaCash"/>
        <w:spacing w:line="240" w:lineRule="auto"/>
        <w:jc w:val="both"/>
        <w:rPr>
          <w:rFonts w:ascii="Garamond" w:hAnsi="Garamond"/>
          <w:szCs w:val="24"/>
        </w:rPr>
      </w:pPr>
    </w:p>
    <w:p w:rsidR="00FD581D" w:rsidRPr="00FD581D" w:rsidRDefault="00FD581D" w:rsidP="00FD581D">
      <w:pPr>
        <w:pStyle w:val="LucaCash"/>
        <w:spacing w:line="240" w:lineRule="auto"/>
        <w:jc w:val="both"/>
        <w:rPr>
          <w:rFonts w:ascii="Garamond" w:hAnsi="Garamond"/>
          <w:szCs w:val="24"/>
        </w:rPr>
      </w:pPr>
      <w:r>
        <w:rPr>
          <w:rFonts w:ascii="Garamond" w:hAnsi="Garamond"/>
          <w:b/>
        </w:rPr>
        <w:t>Pytanie nr 151</w:t>
      </w:r>
    </w:p>
    <w:p w:rsidR="00FD581D" w:rsidRPr="00514885" w:rsidRDefault="00FD581D" w:rsidP="00FD581D">
      <w:pPr>
        <w:jc w:val="both"/>
        <w:rPr>
          <w:rFonts w:ascii="Garamond" w:hAnsi="Garamond"/>
        </w:rPr>
      </w:pPr>
      <w:r w:rsidRPr="00FD581D">
        <w:rPr>
          <w:rFonts w:ascii="Garamond" w:hAnsi="Garamond"/>
        </w:rPr>
        <w:t>Czy maszyny zgłoszone do ubezpieczenia posiadają zabezpieczenia przeciwprzepięciowe?</w:t>
      </w:r>
    </w:p>
    <w:p w:rsidR="00FD581D" w:rsidRPr="008B1F92" w:rsidRDefault="00FD581D" w:rsidP="00FD581D">
      <w:pPr>
        <w:jc w:val="both"/>
        <w:rPr>
          <w:rFonts w:ascii="Garamond" w:hAnsi="Garamond"/>
          <w:b/>
        </w:rPr>
      </w:pPr>
      <w:r>
        <w:rPr>
          <w:rFonts w:ascii="Garamond" w:hAnsi="Garamond"/>
          <w:b/>
        </w:rPr>
        <w:lastRenderedPageBreak/>
        <w:t>Odpowiedź nr 151</w:t>
      </w:r>
    </w:p>
    <w:p w:rsidR="00597038" w:rsidRPr="00EC4A6F" w:rsidRDefault="00EC4A6F" w:rsidP="002F772A">
      <w:pPr>
        <w:pStyle w:val="LucaCash"/>
        <w:spacing w:line="240" w:lineRule="auto"/>
        <w:jc w:val="both"/>
        <w:rPr>
          <w:rFonts w:ascii="Garamond" w:hAnsi="Garamond"/>
          <w:bCs/>
          <w:color w:val="000000" w:themeColor="text1"/>
          <w:szCs w:val="24"/>
        </w:rPr>
      </w:pPr>
      <w:r w:rsidRPr="00EC4A6F">
        <w:rPr>
          <w:rFonts w:ascii="Garamond" w:hAnsi="Garamond"/>
          <w:bCs/>
          <w:color w:val="000000" w:themeColor="text1"/>
          <w:szCs w:val="24"/>
        </w:rPr>
        <w:t xml:space="preserve">Wszystkie maszyny (urządzenia </w:t>
      </w:r>
      <w:r w:rsidR="00E06FBC" w:rsidRPr="00EC4A6F">
        <w:rPr>
          <w:rFonts w:ascii="Garamond" w:hAnsi="Garamond"/>
          <w:bCs/>
          <w:color w:val="000000" w:themeColor="text1"/>
          <w:szCs w:val="24"/>
        </w:rPr>
        <w:t>elektroniczne,</w:t>
      </w:r>
      <w:r w:rsidRPr="00EC4A6F">
        <w:rPr>
          <w:rFonts w:ascii="Garamond" w:hAnsi="Garamond"/>
          <w:bCs/>
          <w:color w:val="000000" w:themeColor="text1"/>
          <w:szCs w:val="24"/>
        </w:rPr>
        <w:t xml:space="preserve"> energoelektroniczne, elektryczne) podłączone są do sieci lub instalacji elektrycznej zabezpieczonej urządzeniami przeciwprzepięciowymi.</w:t>
      </w:r>
    </w:p>
    <w:p w:rsidR="00EC4A6F" w:rsidRDefault="00EC4A6F" w:rsidP="002F772A">
      <w:pPr>
        <w:pStyle w:val="LucaCash"/>
        <w:spacing w:line="240" w:lineRule="auto"/>
        <w:jc w:val="both"/>
        <w:rPr>
          <w:rFonts w:ascii="Garamond" w:hAnsi="Garamond"/>
          <w:szCs w:val="24"/>
        </w:rPr>
      </w:pPr>
    </w:p>
    <w:p w:rsidR="00330FDE" w:rsidRPr="00FD581D" w:rsidRDefault="00330FDE" w:rsidP="00330FDE">
      <w:pPr>
        <w:pStyle w:val="LucaCash"/>
        <w:spacing w:line="240" w:lineRule="auto"/>
        <w:jc w:val="both"/>
        <w:rPr>
          <w:rFonts w:ascii="Garamond" w:hAnsi="Garamond"/>
          <w:szCs w:val="24"/>
        </w:rPr>
      </w:pPr>
      <w:r>
        <w:rPr>
          <w:rFonts w:ascii="Garamond" w:hAnsi="Garamond"/>
          <w:b/>
        </w:rPr>
        <w:t>Pytanie nr 152</w:t>
      </w:r>
    </w:p>
    <w:p w:rsidR="00330FDE" w:rsidRPr="00514885" w:rsidRDefault="00330FDE" w:rsidP="00330FDE">
      <w:pPr>
        <w:jc w:val="both"/>
        <w:rPr>
          <w:rFonts w:ascii="Garamond" w:hAnsi="Garamond"/>
        </w:rPr>
      </w:pPr>
      <w:r w:rsidRPr="00330FDE">
        <w:rPr>
          <w:rFonts w:ascii="Garamond" w:hAnsi="Garamond"/>
        </w:rPr>
        <w:t>Potwierdzenie dokonywania przez Zamawiającego przeglądów budowlanych oraz instalacji (odgromowych, elektrycznych) zgodnie z przepisami prawa.</w:t>
      </w:r>
    </w:p>
    <w:p w:rsidR="00330FDE" w:rsidRPr="008B1F92" w:rsidRDefault="00330FDE" w:rsidP="00330FDE">
      <w:pPr>
        <w:jc w:val="both"/>
        <w:rPr>
          <w:rFonts w:ascii="Garamond" w:hAnsi="Garamond"/>
          <w:b/>
        </w:rPr>
      </w:pPr>
      <w:r>
        <w:rPr>
          <w:rFonts w:ascii="Garamond" w:hAnsi="Garamond"/>
          <w:b/>
        </w:rPr>
        <w:t>Odpowiedź nr 152</w:t>
      </w:r>
    </w:p>
    <w:p w:rsidR="00597038" w:rsidRPr="00330FDE" w:rsidRDefault="00330FDE" w:rsidP="002F772A">
      <w:pPr>
        <w:pStyle w:val="LucaCash"/>
        <w:spacing w:line="240" w:lineRule="auto"/>
        <w:jc w:val="both"/>
        <w:rPr>
          <w:rFonts w:ascii="Garamond" w:hAnsi="Garamond"/>
          <w:color w:val="000000" w:themeColor="text1"/>
          <w:szCs w:val="24"/>
        </w:rPr>
      </w:pPr>
      <w:r w:rsidRPr="00330FDE">
        <w:rPr>
          <w:rFonts w:ascii="Garamond" w:hAnsi="Garamond"/>
          <w:bCs/>
          <w:color w:val="000000" w:themeColor="text1"/>
          <w:szCs w:val="24"/>
        </w:rPr>
        <w:t>Zamawiający informuje, iż budynki i budowle są użytkowane i utrzymywane zgodnie z przepisami prawa budowlanego.</w:t>
      </w:r>
    </w:p>
    <w:p w:rsidR="00597038" w:rsidRDefault="00597038" w:rsidP="002F772A">
      <w:pPr>
        <w:pStyle w:val="LucaCash"/>
        <w:spacing w:line="240" w:lineRule="auto"/>
        <w:jc w:val="both"/>
        <w:rPr>
          <w:rFonts w:ascii="Garamond" w:hAnsi="Garamond"/>
          <w:szCs w:val="24"/>
        </w:rPr>
      </w:pPr>
    </w:p>
    <w:p w:rsidR="00330FDE" w:rsidRPr="00FD581D" w:rsidRDefault="00330FDE" w:rsidP="00330FDE">
      <w:pPr>
        <w:pStyle w:val="LucaCash"/>
        <w:spacing w:line="240" w:lineRule="auto"/>
        <w:jc w:val="both"/>
        <w:rPr>
          <w:rFonts w:ascii="Garamond" w:hAnsi="Garamond"/>
          <w:szCs w:val="24"/>
        </w:rPr>
      </w:pPr>
      <w:r>
        <w:rPr>
          <w:rFonts w:ascii="Garamond" w:hAnsi="Garamond"/>
          <w:b/>
        </w:rPr>
        <w:t>Pytanie nr 153</w:t>
      </w:r>
    </w:p>
    <w:p w:rsidR="00330FDE" w:rsidRPr="00514885" w:rsidRDefault="00330FDE" w:rsidP="00330FDE">
      <w:pPr>
        <w:jc w:val="both"/>
        <w:rPr>
          <w:rFonts w:ascii="Garamond" w:hAnsi="Garamond"/>
        </w:rPr>
      </w:pPr>
      <w:r w:rsidRPr="00330FDE">
        <w:rPr>
          <w:rFonts w:ascii="Garamond" w:hAnsi="Garamond"/>
        </w:rPr>
        <w:t>Jakiego rodzaju roboty budowlane przewiduje Zamawiający w okresie ubezpieczenia? Czy na te roboty będzie wymagane pozwolenie na budowę?</w:t>
      </w:r>
    </w:p>
    <w:p w:rsidR="00330FDE" w:rsidRPr="008B1F92" w:rsidRDefault="00330FDE" w:rsidP="00330FDE">
      <w:pPr>
        <w:jc w:val="both"/>
        <w:rPr>
          <w:rFonts w:ascii="Garamond" w:hAnsi="Garamond"/>
          <w:b/>
        </w:rPr>
      </w:pPr>
      <w:r>
        <w:rPr>
          <w:rFonts w:ascii="Garamond" w:hAnsi="Garamond"/>
          <w:b/>
        </w:rPr>
        <w:t>Odpowiedź nr 153</w:t>
      </w:r>
    </w:p>
    <w:p w:rsidR="00330FDE" w:rsidRDefault="001329D4" w:rsidP="00330FDE">
      <w:pPr>
        <w:jc w:val="both"/>
        <w:rPr>
          <w:rFonts w:ascii="Garamond" w:hAnsi="Garamond" w:cs="Tahoma"/>
          <w:bCs/>
        </w:rPr>
      </w:pPr>
      <w:r w:rsidRPr="00310630">
        <w:rPr>
          <w:rFonts w:ascii="Garamond" w:hAnsi="Garamond"/>
          <w:bCs/>
          <w:color w:val="000000" w:themeColor="text1"/>
        </w:rPr>
        <w:t>Z uwagi na charakter i zakres działalności wykonywanej przez Zamawiającego, realizowane i</w:t>
      </w:r>
      <w:r>
        <w:rPr>
          <w:rFonts w:ascii="Garamond" w:hAnsi="Garamond"/>
          <w:bCs/>
          <w:color w:val="000000" w:themeColor="text1"/>
        </w:rPr>
        <w:t> </w:t>
      </w:r>
      <w:r w:rsidRPr="00310630">
        <w:rPr>
          <w:rFonts w:ascii="Garamond" w:hAnsi="Garamond"/>
          <w:bCs/>
          <w:color w:val="000000" w:themeColor="text1"/>
        </w:rPr>
        <w:t>planowane są duże projekty inwestycyjne, między innymi związane z projektem „Czysta Odra w</w:t>
      </w:r>
      <w:r>
        <w:rPr>
          <w:rFonts w:ascii="Garamond" w:hAnsi="Garamond"/>
          <w:bCs/>
          <w:color w:val="000000" w:themeColor="text1"/>
        </w:rPr>
        <w:t> </w:t>
      </w:r>
      <w:r w:rsidRPr="00310630">
        <w:rPr>
          <w:rFonts w:ascii="Garamond" w:hAnsi="Garamond"/>
          <w:bCs/>
          <w:color w:val="000000" w:themeColor="text1"/>
        </w:rPr>
        <w:t>Szczecinie”. Jednakże Zamawiający zwraca uwagę, że do fizycznej realizacji projektów inwestycyjnych (realizacja robót budowlanych, wykonywanie projektów) wyłaniani są zewnętrzni wykonawcy. W odniesieniu do każdego zadania czy projektu inwestycyjnego Zamawiający dokonuje oceny ryzyka oraz indywidualnie formułuje warunki ubezpieczeń wymaganych od zewnętrznego wykonawcy, obejmujących zwykle ubezpieczenie odpowiedzialności cywilnej wykonawcy, ubezpieczenie odpowiedzialności cywilnej zawodowej projektanta (jeżeli dotyczy) oraz jeżeli skala zadania jest znacząca również ubezpieczenia ryzyk budowlano – montażowych. Zamawiający informuje, że wartość ogółem inwestycji za rok 2017 wyniosła 17</w:t>
      </w:r>
      <w:r w:rsidR="003963B2">
        <w:rPr>
          <w:rFonts w:ascii="Garamond" w:hAnsi="Garamond"/>
          <w:bCs/>
          <w:color w:val="000000" w:themeColor="text1"/>
        </w:rPr>
        <w:t>.</w:t>
      </w:r>
      <w:r w:rsidRPr="00310630">
        <w:rPr>
          <w:rFonts w:ascii="Garamond" w:hAnsi="Garamond"/>
          <w:bCs/>
          <w:color w:val="000000" w:themeColor="text1"/>
        </w:rPr>
        <w:t>118</w:t>
      </w:r>
      <w:r w:rsidR="003963B2">
        <w:rPr>
          <w:rFonts w:ascii="Garamond" w:hAnsi="Garamond"/>
          <w:bCs/>
          <w:color w:val="000000" w:themeColor="text1"/>
        </w:rPr>
        <w:t>.</w:t>
      </w:r>
      <w:r w:rsidRPr="00310630">
        <w:rPr>
          <w:rFonts w:ascii="Garamond" w:hAnsi="Garamond"/>
          <w:bCs/>
          <w:color w:val="000000" w:themeColor="text1"/>
        </w:rPr>
        <w:t xml:space="preserve">376,01 </w:t>
      </w:r>
      <w:r w:rsidR="003963B2">
        <w:rPr>
          <w:rFonts w:ascii="Garamond" w:hAnsi="Garamond"/>
          <w:bCs/>
          <w:color w:val="000000" w:themeColor="text1"/>
        </w:rPr>
        <w:t xml:space="preserve">PLN </w:t>
      </w:r>
      <w:r w:rsidRPr="00310630">
        <w:rPr>
          <w:rFonts w:ascii="Garamond" w:hAnsi="Garamond"/>
          <w:bCs/>
          <w:color w:val="000000" w:themeColor="text1"/>
        </w:rPr>
        <w:t>w</w:t>
      </w:r>
      <w:r w:rsidR="003963B2">
        <w:rPr>
          <w:rFonts w:ascii="Garamond" w:hAnsi="Garamond"/>
          <w:bCs/>
          <w:color w:val="000000" w:themeColor="text1"/>
        </w:rPr>
        <w:t> </w:t>
      </w:r>
      <w:r w:rsidRPr="00310630">
        <w:rPr>
          <w:rFonts w:ascii="Garamond" w:hAnsi="Garamond"/>
          <w:bCs/>
          <w:color w:val="000000" w:themeColor="text1"/>
        </w:rPr>
        <w:t>tym wartość prac wykonanych własnym sumptem wyniosła 47</w:t>
      </w:r>
      <w:r w:rsidR="003963B2">
        <w:rPr>
          <w:rFonts w:ascii="Garamond" w:hAnsi="Garamond"/>
          <w:bCs/>
          <w:color w:val="000000" w:themeColor="text1"/>
        </w:rPr>
        <w:t>.</w:t>
      </w:r>
      <w:r w:rsidRPr="00310630">
        <w:rPr>
          <w:rFonts w:ascii="Garamond" w:hAnsi="Garamond"/>
          <w:bCs/>
          <w:color w:val="000000" w:themeColor="text1"/>
        </w:rPr>
        <w:t xml:space="preserve">169,86 </w:t>
      </w:r>
      <w:r w:rsidR="003963B2">
        <w:rPr>
          <w:rFonts w:ascii="Garamond" w:hAnsi="Garamond"/>
          <w:bCs/>
          <w:color w:val="000000" w:themeColor="text1"/>
        </w:rPr>
        <w:t>PLN</w:t>
      </w:r>
      <w:r w:rsidRPr="00310630">
        <w:rPr>
          <w:rFonts w:ascii="Garamond" w:hAnsi="Garamond"/>
          <w:bCs/>
          <w:color w:val="000000" w:themeColor="text1"/>
        </w:rPr>
        <w:t>.</w:t>
      </w:r>
      <w:r w:rsidR="003963B2">
        <w:rPr>
          <w:rFonts w:ascii="Garamond" w:hAnsi="Garamond"/>
          <w:bCs/>
          <w:color w:val="000000" w:themeColor="text1"/>
        </w:rPr>
        <w:t xml:space="preserve"> </w:t>
      </w:r>
      <w:r w:rsidRPr="00310630">
        <w:rPr>
          <w:rFonts w:ascii="Garamond" w:hAnsi="Garamond"/>
          <w:bCs/>
          <w:color w:val="000000" w:themeColor="text1"/>
        </w:rPr>
        <w:t>Ponadto, w zakresie czynności związanych z usuwaniem skutków awarii, Zamawiający zleca podwykonawcom między innymi, czynności związane z</w:t>
      </w:r>
      <w:r>
        <w:rPr>
          <w:rFonts w:ascii="Garamond" w:hAnsi="Garamond"/>
          <w:bCs/>
          <w:color w:val="000000" w:themeColor="text1"/>
        </w:rPr>
        <w:t> </w:t>
      </w:r>
      <w:r w:rsidRPr="00310630">
        <w:rPr>
          <w:rFonts w:ascii="Garamond" w:hAnsi="Garamond"/>
          <w:bCs/>
          <w:color w:val="000000" w:themeColor="text1"/>
        </w:rPr>
        <w:t xml:space="preserve">odtworzeniem uszkodzonej w wyniku awarii nawierzchni. Więcej </w:t>
      </w:r>
      <w:r w:rsidRPr="001329D4">
        <w:rPr>
          <w:rFonts w:ascii="Garamond" w:hAnsi="Garamond"/>
          <w:bCs/>
          <w:color w:val="000000" w:themeColor="text1"/>
        </w:rPr>
        <w:t>informacji na temat projektów inwestycyjnych prowadzonych przez Zamawiającego na stronie internetowej</w:t>
      </w:r>
      <w:r w:rsidR="00330FDE" w:rsidRPr="001329D4">
        <w:rPr>
          <w:rFonts w:ascii="Garamond" w:hAnsi="Garamond" w:cs="Tahoma"/>
          <w:bCs/>
          <w:color w:val="000000" w:themeColor="text1"/>
        </w:rPr>
        <w:t xml:space="preserve">: </w:t>
      </w:r>
      <w:hyperlink r:id="rId8" w:history="1">
        <w:r w:rsidR="00330FDE" w:rsidRPr="005775B3">
          <w:rPr>
            <w:rStyle w:val="Hipercze"/>
            <w:rFonts w:ascii="Garamond" w:hAnsi="Garamond" w:cs="Tahoma"/>
            <w:bCs/>
          </w:rPr>
          <w:t>http://zwik.szczecin.pl/firma/inwestycje</w:t>
        </w:r>
      </w:hyperlink>
    </w:p>
    <w:p w:rsidR="00FD581D" w:rsidRDefault="00FD581D" w:rsidP="002F772A">
      <w:pPr>
        <w:pStyle w:val="LucaCash"/>
        <w:spacing w:line="240" w:lineRule="auto"/>
        <w:jc w:val="both"/>
        <w:rPr>
          <w:rFonts w:ascii="Garamond" w:hAnsi="Garamond"/>
          <w:szCs w:val="24"/>
        </w:rPr>
      </w:pPr>
    </w:p>
    <w:p w:rsidR="00057BA3" w:rsidRPr="00FD581D" w:rsidRDefault="00057BA3" w:rsidP="00057BA3">
      <w:pPr>
        <w:pStyle w:val="LucaCash"/>
        <w:spacing w:line="240" w:lineRule="auto"/>
        <w:jc w:val="both"/>
        <w:rPr>
          <w:rFonts w:ascii="Garamond" w:hAnsi="Garamond"/>
          <w:szCs w:val="24"/>
        </w:rPr>
      </w:pPr>
      <w:r>
        <w:rPr>
          <w:rFonts w:ascii="Garamond" w:hAnsi="Garamond"/>
          <w:b/>
        </w:rPr>
        <w:t>Pytanie nr 154</w:t>
      </w:r>
    </w:p>
    <w:p w:rsidR="00057BA3" w:rsidRPr="00514885" w:rsidRDefault="00057BA3" w:rsidP="00057BA3">
      <w:pPr>
        <w:jc w:val="both"/>
        <w:rPr>
          <w:rFonts w:ascii="Garamond" w:hAnsi="Garamond"/>
        </w:rPr>
      </w:pPr>
      <w:r w:rsidRPr="00057BA3">
        <w:rPr>
          <w:rFonts w:ascii="Garamond" w:hAnsi="Garamond"/>
        </w:rPr>
        <w:t>Prosimy o wskazanie trzech lokalizacji z największą sumą ubezpieczenia oraz o podanie jaka jest to wartość.</w:t>
      </w:r>
    </w:p>
    <w:p w:rsidR="00057BA3" w:rsidRPr="008B1F92" w:rsidRDefault="00057BA3" w:rsidP="00057BA3">
      <w:pPr>
        <w:jc w:val="both"/>
        <w:rPr>
          <w:rFonts w:ascii="Garamond" w:hAnsi="Garamond"/>
          <w:b/>
        </w:rPr>
      </w:pPr>
      <w:r>
        <w:rPr>
          <w:rFonts w:ascii="Garamond" w:hAnsi="Garamond"/>
          <w:b/>
        </w:rPr>
        <w:t>Odpowiedź nr 154</w:t>
      </w:r>
    </w:p>
    <w:p w:rsidR="00057BA3" w:rsidRPr="001F6060" w:rsidRDefault="00057BA3" w:rsidP="00057BA3">
      <w:pPr>
        <w:pStyle w:val="Akapitzlist"/>
        <w:ind w:left="0"/>
        <w:jc w:val="both"/>
        <w:rPr>
          <w:rFonts w:ascii="Garamond" w:hAnsi="Garamond"/>
          <w:bCs/>
          <w:color w:val="000000" w:themeColor="text1"/>
        </w:rPr>
      </w:pPr>
      <w:r w:rsidRPr="001F6060">
        <w:rPr>
          <w:rFonts w:ascii="Garamond" w:hAnsi="Garamond"/>
          <w:bCs/>
          <w:color w:val="000000" w:themeColor="text1"/>
        </w:rPr>
        <w:t xml:space="preserve">Zamawiający informuje, iż lokalizacją o najwyższej sumie ubezpieczenia jest Oczyszczalnia Ścieków Pomorzany, dla której na chwilę obecną suma ubezpieczenia według wartości księgowej brutto wynosi: 233.437.252,00 PLN. </w:t>
      </w:r>
      <w:r w:rsidR="001F6060" w:rsidRPr="001F6060">
        <w:rPr>
          <w:rFonts w:ascii="Garamond" w:hAnsi="Garamond"/>
          <w:bCs/>
          <w:color w:val="000000" w:themeColor="text1"/>
        </w:rPr>
        <w:t>W dalszej kolejności pod względem wartości są: ZPW Miedwie – 123.816.555,97 PLN, PSK Górny Brzeg – 107 534 162,81 PLN.</w:t>
      </w:r>
    </w:p>
    <w:p w:rsidR="00FD581D" w:rsidRDefault="00FD581D" w:rsidP="002F772A">
      <w:pPr>
        <w:pStyle w:val="LucaCash"/>
        <w:spacing w:line="240" w:lineRule="auto"/>
        <w:jc w:val="both"/>
        <w:rPr>
          <w:rFonts w:ascii="Garamond" w:hAnsi="Garamond"/>
          <w:szCs w:val="24"/>
        </w:rPr>
      </w:pPr>
    </w:p>
    <w:p w:rsidR="002A0ABD" w:rsidRPr="002A0ABD" w:rsidRDefault="00057BA3" w:rsidP="002A0ABD">
      <w:pPr>
        <w:pStyle w:val="LucaCash"/>
        <w:spacing w:line="240" w:lineRule="auto"/>
        <w:jc w:val="both"/>
        <w:rPr>
          <w:rFonts w:ascii="Garamond" w:hAnsi="Garamond"/>
          <w:szCs w:val="24"/>
        </w:rPr>
      </w:pPr>
      <w:r>
        <w:rPr>
          <w:rFonts w:ascii="Garamond" w:hAnsi="Garamond"/>
          <w:b/>
        </w:rPr>
        <w:t>Pytanie nr 155</w:t>
      </w:r>
    </w:p>
    <w:p w:rsidR="002A0ABD" w:rsidRPr="002A0ABD" w:rsidRDefault="002A0ABD" w:rsidP="002A0ABD">
      <w:pPr>
        <w:jc w:val="both"/>
        <w:rPr>
          <w:rFonts w:ascii="Garamond" w:hAnsi="Garamond"/>
        </w:rPr>
      </w:pPr>
      <w:r w:rsidRPr="002A0ABD">
        <w:rPr>
          <w:rFonts w:ascii="Garamond" w:hAnsi="Garamond"/>
        </w:rPr>
        <w:t xml:space="preserve">W odniesieniu do powyższych lokalizacji prosimy o podanie informacji: </w:t>
      </w:r>
    </w:p>
    <w:p w:rsidR="002A0ABD" w:rsidRPr="002A0ABD" w:rsidRDefault="002A0ABD" w:rsidP="002A0ABD">
      <w:pPr>
        <w:pStyle w:val="Akapitzlist"/>
        <w:numPr>
          <w:ilvl w:val="0"/>
          <w:numId w:val="21"/>
        </w:numPr>
        <w:jc w:val="both"/>
        <w:rPr>
          <w:rFonts w:ascii="Garamond" w:hAnsi="Garamond"/>
        </w:rPr>
      </w:pPr>
      <w:r w:rsidRPr="002A0ABD">
        <w:rPr>
          <w:rFonts w:ascii="Garamond" w:hAnsi="Garamond"/>
        </w:rPr>
        <w:t xml:space="preserve">Jakiego rodzaju zabezpieczenia przeciwpożarowe znajdują się w każdej z lokalizacji oraz czy urządzenia te posiadają aktualne protokoły z badań wydajności i sprawności? </w:t>
      </w:r>
    </w:p>
    <w:p w:rsidR="002A0ABD" w:rsidRPr="002A0ABD" w:rsidRDefault="002A0ABD" w:rsidP="002A0ABD">
      <w:pPr>
        <w:pStyle w:val="Akapitzlist"/>
        <w:numPr>
          <w:ilvl w:val="0"/>
          <w:numId w:val="21"/>
        </w:numPr>
        <w:jc w:val="both"/>
        <w:rPr>
          <w:rFonts w:ascii="Garamond" w:hAnsi="Garamond"/>
        </w:rPr>
      </w:pPr>
      <w:r w:rsidRPr="002A0ABD">
        <w:rPr>
          <w:rFonts w:ascii="Garamond" w:hAnsi="Garamond"/>
        </w:rPr>
        <w:t xml:space="preserve">Jakiego rodzaju zabezpieczenia przeciwwłamaniowe zainstalowane są w każdej z lokalizacji? </w:t>
      </w:r>
    </w:p>
    <w:p w:rsidR="002A0ABD" w:rsidRPr="002A0ABD" w:rsidRDefault="002A0ABD" w:rsidP="002A0ABD">
      <w:pPr>
        <w:pStyle w:val="Akapitzlist"/>
        <w:numPr>
          <w:ilvl w:val="0"/>
          <w:numId w:val="21"/>
        </w:numPr>
        <w:jc w:val="both"/>
        <w:rPr>
          <w:rFonts w:ascii="Garamond" w:hAnsi="Garamond"/>
        </w:rPr>
      </w:pPr>
      <w:r w:rsidRPr="002A0ABD">
        <w:rPr>
          <w:rFonts w:ascii="Garamond" w:hAnsi="Garamond"/>
        </w:rPr>
        <w:t xml:space="preserve">Czy w lokalizacjach sprawowany jest całodobowy dozór przez osoby fizyczne? Jeśli tak, prosimy o podanie ilości osób na zmianie. </w:t>
      </w:r>
    </w:p>
    <w:p w:rsidR="002A0ABD" w:rsidRPr="002A0ABD" w:rsidRDefault="002A0ABD" w:rsidP="002A0ABD">
      <w:pPr>
        <w:pStyle w:val="Akapitzlist"/>
        <w:numPr>
          <w:ilvl w:val="0"/>
          <w:numId w:val="21"/>
        </w:numPr>
        <w:jc w:val="both"/>
        <w:rPr>
          <w:rFonts w:ascii="Garamond" w:hAnsi="Garamond"/>
        </w:rPr>
      </w:pPr>
      <w:r w:rsidRPr="002A0ABD">
        <w:rPr>
          <w:rFonts w:ascii="Garamond" w:hAnsi="Garamond"/>
        </w:rPr>
        <w:t xml:space="preserve">Czy w lokalizacjach odbywa się kontrola dostępu? </w:t>
      </w:r>
    </w:p>
    <w:p w:rsidR="00057BA3" w:rsidRPr="002A0ABD" w:rsidRDefault="002A0ABD" w:rsidP="00057BA3">
      <w:pPr>
        <w:pStyle w:val="Akapitzlist"/>
        <w:numPr>
          <w:ilvl w:val="0"/>
          <w:numId w:val="21"/>
        </w:numPr>
        <w:jc w:val="both"/>
        <w:rPr>
          <w:rFonts w:ascii="Garamond" w:hAnsi="Garamond"/>
        </w:rPr>
      </w:pPr>
      <w:r w:rsidRPr="002A0ABD">
        <w:rPr>
          <w:rFonts w:ascii="Garamond" w:hAnsi="Garamond"/>
        </w:rPr>
        <w:t xml:space="preserve">Opis konstrukcji obiektów w każdej z lokalizacji. </w:t>
      </w:r>
    </w:p>
    <w:p w:rsidR="00057BA3" w:rsidRPr="008B1F92" w:rsidRDefault="00057BA3" w:rsidP="00057BA3">
      <w:pPr>
        <w:jc w:val="both"/>
        <w:rPr>
          <w:rFonts w:ascii="Garamond" w:hAnsi="Garamond"/>
          <w:b/>
        </w:rPr>
      </w:pPr>
      <w:r>
        <w:rPr>
          <w:rFonts w:ascii="Garamond" w:hAnsi="Garamond"/>
          <w:b/>
        </w:rPr>
        <w:t>Odpowiedź nr 155</w:t>
      </w:r>
    </w:p>
    <w:p w:rsidR="001301D9" w:rsidRDefault="001301D9" w:rsidP="001301D9">
      <w:pPr>
        <w:jc w:val="both"/>
        <w:rPr>
          <w:rFonts w:ascii="Garamond" w:hAnsi="Garamond"/>
          <w:bCs/>
        </w:rPr>
      </w:pPr>
      <w:r w:rsidRPr="00D14D6F">
        <w:rPr>
          <w:rFonts w:ascii="Garamond" w:hAnsi="Garamond"/>
          <w:bCs/>
        </w:rPr>
        <w:lastRenderedPageBreak/>
        <w:t>Zamawiający wyjaśnia</w:t>
      </w:r>
      <w:r>
        <w:rPr>
          <w:rFonts w:ascii="Garamond" w:hAnsi="Garamond"/>
          <w:bCs/>
        </w:rPr>
        <w:t>:</w:t>
      </w:r>
    </w:p>
    <w:p w:rsidR="001301D9" w:rsidRPr="00330FDE" w:rsidRDefault="001301D9" w:rsidP="001301D9">
      <w:pPr>
        <w:pStyle w:val="LucaCash"/>
        <w:spacing w:line="240" w:lineRule="auto"/>
        <w:jc w:val="both"/>
        <w:rPr>
          <w:rFonts w:ascii="Garamond" w:hAnsi="Garamond"/>
          <w:color w:val="000000" w:themeColor="text1"/>
          <w:szCs w:val="24"/>
        </w:rPr>
      </w:pPr>
      <w:r>
        <w:rPr>
          <w:rFonts w:ascii="Garamond" w:hAnsi="Garamond"/>
          <w:bCs/>
          <w:color w:val="000000" w:themeColor="text1"/>
          <w:szCs w:val="24"/>
        </w:rPr>
        <w:t xml:space="preserve">Ad. lit. a) </w:t>
      </w:r>
      <w:r w:rsidR="002A0ABD" w:rsidRPr="002A0ABD">
        <w:rPr>
          <w:rFonts w:ascii="Garamond" w:hAnsi="Garamond"/>
          <w:bCs/>
          <w:color w:val="000000" w:themeColor="text1"/>
          <w:szCs w:val="24"/>
        </w:rPr>
        <w:t>Zgodnie z Działem II, Rozdział 2, punkt 7 Załącznika nr 1 do SIWZ - Opis przedmiotu zamówienia</w:t>
      </w:r>
      <w:r>
        <w:rPr>
          <w:rFonts w:ascii="Garamond" w:hAnsi="Garamond"/>
          <w:bCs/>
          <w:color w:val="000000" w:themeColor="text1"/>
          <w:szCs w:val="24"/>
        </w:rPr>
        <w:t>,</w:t>
      </w:r>
      <w:r w:rsidR="002A0ABD" w:rsidRPr="002A0ABD">
        <w:rPr>
          <w:rFonts w:ascii="Garamond" w:hAnsi="Garamond"/>
          <w:bCs/>
          <w:color w:val="000000" w:themeColor="text1"/>
          <w:szCs w:val="24"/>
        </w:rPr>
        <w:t xml:space="preserve"> zabezpieczenia przeciwpożarowe dla wszystkich lokalizacji spełniają wymogi Rozporządzenia Ministra Spraw Wewnętrznych i Administracji z dnia 7 czerwca 2010 r. w sprawie ochrony przeciwpożarowej budynków, innych obiektów budowlanych i terenów (Dz. U. z 2010 r. Nr 109, poz.719). </w:t>
      </w:r>
      <w:r w:rsidRPr="008132AE">
        <w:rPr>
          <w:rFonts w:ascii="Garamond" w:hAnsi="Garamond" w:cs="Garamond"/>
          <w:color w:val="000000"/>
          <w:szCs w:val="24"/>
        </w:rPr>
        <w:t xml:space="preserve">Ponadto obiekty poddawane są corocznej kontroli okresowej, wykonywanej przez profesjonalny podmiot zewnętrzny, polegającej między innymi na sprawdzeniu stanu technicznego elementów budynków i </w:t>
      </w:r>
      <w:r w:rsidR="00E06FBC" w:rsidRPr="008132AE">
        <w:rPr>
          <w:rFonts w:ascii="Garamond" w:hAnsi="Garamond" w:cs="Garamond"/>
          <w:color w:val="000000"/>
          <w:szCs w:val="24"/>
        </w:rPr>
        <w:t>budowli.</w:t>
      </w:r>
      <w:r w:rsidR="002A0ABD" w:rsidRPr="002A0ABD">
        <w:rPr>
          <w:rFonts w:ascii="Garamond" w:hAnsi="Garamond"/>
          <w:bCs/>
          <w:color w:val="000000" w:themeColor="text1"/>
          <w:szCs w:val="24"/>
        </w:rPr>
        <w:t xml:space="preserve"> Szczegółowe informacje dotyczące zabezpieczeń przeciwpożarowych mienia zgłoszonego do ubezpieczenia mogą zostać przekazane po rozstrzygnięciu postępowania, na wniosek Wykonawcy, z którym w wyniku rozstrzygnięcia postępowania zawarta zostanie umowa.</w:t>
      </w:r>
      <w:r>
        <w:rPr>
          <w:rFonts w:ascii="Garamond" w:hAnsi="Garamond"/>
          <w:bCs/>
          <w:color w:val="000000" w:themeColor="text1"/>
          <w:szCs w:val="24"/>
        </w:rPr>
        <w:t xml:space="preserve"> </w:t>
      </w:r>
      <w:r w:rsidRPr="00330FDE">
        <w:rPr>
          <w:rFonts w:ascii="Garamond" w:hAnsi="Garamond"/>
          <w:bCs/>
          <w:color w:val="000000" w:themeColor="text1"/>
          <w:szCs w:val="24"/>
        </w:rPr>
        <w:t>Zamawiający informuje, iż budynki i budowle są użytkowane i utrzymywane zgodnie z przepisami prawa budowlanego.</w:t>
      </w:r>
    </w:p>
    <w:p w:rsidR="00057BA3" w:rsidRDefault="001301D9" w:rsidP="002F772A">
      <w:pPr>
        <w:pStyle w:val="LucaCash"/>
        <w:spacing w:line="240" w:lineRule="auto"/>
        <w:jc w:val="both"/>
        <w:rPr>
          <w:rFonts w:ascii="Garamond" w:hAnsi="Garamond" w:cs="Garamond"/>
          <w:color w:val="000000"/>
          <w:szCs w:val="24"/>
        </w:rPr>
      </w:pPr>
      <w:r>
        <w:rPr>
          <w:rFonts w:ascii="Garamond" w:hAnsi="Garamond"/>
          <w:bCs/>
          <w:color w:val="000000" w:themeColor="text1"/>
          <w:szCs w:val="24"/>
        </w:rPr>
        <w:t xml:space="preserve">Ad. lit. b) </w:t>
      </w:r>
      <w:r w:rsidRPr="002A0ABD">
        <w:rPr>
          <w:rFonts w:ascii="Garamond" w:hAnsi="Garamond"/>
          <w:bCs/>
          <w:color w:val="000000" w:themeColor="text1"/>
          <w:szCs w:val="24"/>
        </w:rPr>
        <w:t>Zgodnie z Działem II</w:t>
      </w:r>
      <w:r>
        <w:rPr>
          <w:rFonts w:ascii="Garamond" w:hAnsi="Garamond"/>
          <w:bCs/>
          <w:color w:val="000000" w:themeColor="text1"/>
          <w:szCs w:val="24"/>
        </w:rPr>
        <w:t>I</w:t>
      </w:r>
      <w:r w:rsidRPr="002A0ABD">
        <w:rPr>
          <w:rFonts w:ascii="Garamond" w:hAnsi="Garamond"/>
          <w:bCs/>
          <w:color w:val="000000" w:themeColor="text1"/>
          <w:szCs w:val="24"/>
        </w:rPr>
        <w:t>, Rozdział 2, punkt 7 Załącznika nr 1 do SIWZ - Opis przedmiotu zamówienia</w:t>
      </w:r>
      <w:r>
        <w:rPr>
          <w:rFonts w:ascii="Garamond" w:hAnsi="Garamond" w:cs="Garamond"/>
          <w:color w:val="000000"/>
          <w:szCs w:val="24"/>
        </w:rPr>
        <w:t>, z</w:t>
      </w:r>
      <w:r w:rsidRPr="008132AE">
        <w:rPr>
          <w:rFonts w:ascii="Garamond" w:hAnsi="Garamond" w:cs="Garamond"/>
          <w:color w:val="000000"/>
          <w:szCs w:val="24"/>
        </w:rPr>
        <w:t>abezpieczenia przeciwkradzieżowe obiektów zgodne są z wymogami bezpieczeństwa. Szczegóły dotyczące zabezpieczeń mogą zostać udostępnione na życzenie Wykonawcy, z którym w wyniku rozstrzygnięcia niniejszego postepowania zawarta zostanie umowa</w:t>
      </w:r>
      <w:r>
        <w:rPr>
          <w:rFonts w:ascii="Garamond" w:hAnsi="Garamond" w:cs="Garamond"/>
          <w:color w:val="000000"/>
          <w:szCs w:val="24"/>
        </w:rPr>
        <w:t>.</w:t>
      </w:r>
    </w:p>
    <w:p w:rsidR="001301D9" w:rsidRDefault="001301D9" w:rsidP="001301D9">
      <w:pPr>
        <w:pStyle w:val="LucaCash"/>
        <w:spacing w:line="240" w:lineRule="auto"/>
        <w:jc w:val="both"/>
        <w:rPr>
          <w:rFonts w:ascii="Garamond" w:hAnsi="Garamond" w:cs="Garamond"/>
          <w:color w:val="000000"/>
          <w:szCs w:val="24"/>
        </w:rPr>
      </w:pPr>
      <w:r>
        <w:rPr>
          <w:rFonts w:ascii="Garamond" w:hAnsi="Garamond"/>
          <w:szCs w:val="24"/>
        </w:rPr>
        <w:t xml:space="preserve">Ad. lit. c) </w:t>
      </w:r>
      <w:r w:rsidRPr="007913D5">
        <w:rPr>
          <w:rFonts w:ascii="Garamond" w:hAnsi="Garamond"/>
          <w:color w:val="000000" w:themeColor="text1"/>
          <w:szCs w:val="24"/>
        </w:rPr>
        <w:t xml:space="preserve">W lokalizacjach wskazanych w odpowiedzi na pytanie nr 154 </w:t>
      </w:r>
      <w:r w:rsidR="002A0ABD" w:rsidRPr="007913D5">
        <w:rPr>
          <w:rFonts w:ascii="Garamond" w:hAnsi="Garamond"/>
          <w:color w:val="000000" w:themeColor="text1"/>
          <w:szCs w:val="24"/>
        </w:rPr>
        <w:t>sprawowany jest całodobowy dozór przez osoby fizyczne</w:t>
      </w:r>
      <w:r w:rsidRPr="007913D5">
        <w:rPr>
          <w:rFonts w:ascii="Garamond" w:hAnsi="Garamond"/>
          <w:color w:val="000000" w:themeColor="text1"/>
          <w:szCs w:val="24"/>
        </w:rPr>
        <w:t xml:space="preserve">. </w:t>
      </w:r>
      <w:r w:rsidRPr="007913D5">
        <w:rPr>
          <w:rFonts w:ascii="Garamond" w:hAnsi="Garamond" w:cs="Garamond"/>
          <w:color w:val="000000" w:themeColor="text1"/>
          <w:szCs w:val="24"/>
        </w:rPr>
        <w:t xml:space="preserve">Szczegóły </w:t>
      </w:r>
      <w:r w:rsidRPr="008132AE">
        <w:rPr>
          <w:rFonts w:ascii="Garamond" w:hAnsi="Garamond" w:cs="Garamond"/>
          <w:color w:val="000000"/>
          <w:szCs w:val="24"/>
        </w:rPr>
        <w:t>dotyczące zabezpieczeń mogą zostać udostępnione na życzenie Wykonawcy, z którym w wyniku rozstrzygnięcia niniejszego postepowania zawarta zostanie umowa</w:t>
      </w:r>
      <w:r>
        <w:rPr>
          <w:rFonts w:ascii="Garamond" w:hAnsi="Garamond" w:cs="Garamond"/>
          <w:color w:val="000000"/>
          <w:szCs w:val="24"/>
        </w:rPr>
        <w:t>.</w:t>
      </w:r>
    </w:p>
    <w:p w:rsidR="001301D9" w:rsidRPr="007913D5" w:rsidRDefault="001301D9" w:rsidP="001301D9">
      <w:pPr>
        <w:pStyle w:val="LucaCash"/>
        <w:spacing w:line="240" w:lineRule="auto"/>
        <w:jc w:val="both"/>
        <w:rPr>
          <w:rFonts w:ascii="Garamond" w:hAnsi="Garamond" w:cs="Garamond"/>
          <w:color w:val="000000" w:themeColor="text1"/>
          <w:szCs w:val="24"/>
        </w:rPr>
      </w:pPr>
      <w:r>
        <w:rPr>
          <w:rFonts w:ascii="Garamond" w:hAnsi="Garamond"/>
          <w:szCs w:val="24"/>
        </w:rPr>
        <w:t xml:space="preserve">Ad. lit. d) </w:t>
      </w:r>
      <w:r w:rsidRPr="007913D5">
        <w:rPr>
          <w:rFonts w:ascii="Garamond" w:hAnsi="Garamond"/>
          <w:color w:val="000000" w:themeColor="text1"/>
          <w:szCs w:val="24"/>
        </w:rPr>
        <w:t xml:space="preserve">W lokalizacjach wskazanych w odpowiedzi na pytanie nr 154 odbywa się </w:t>
      </w:r>
      <w:r w:rsidR="007913D5" w:rsidRPr="007913D5">
        <w:rPr>
          <w:rFonts w:ascii="Garamond" w:hAnsi="Garamond"/>
          <w:color w:val="000000" w:themeColor="text1"/>
          <w:szCs w:val="24"/>
        </w:rPr>
        <w:t>kontrola dostępu, między innymi przy bramie wjazdowej lub przy wejściu na teren danego obiektu / lokalizacji</w:t>
      </w:r>
      <w:r w:rsidRPr="007913D5">
        <w:rPr>
          <w:rFonts w:ascii="Garamond" w:hAnsi="Garamond"/>
          <w:color w:val="000000" w:themeColor="text1"/>
          <w:szCs w:val="24"/>
        </w:rPr>
        <w:t xml:space="preserve">. </w:t>
      </w:r>
      <w:r w:rsidRPr="007913D5">
        <w:rPr>
          <w:rFonts w:ascii="Garamond" w:hAnsi="Garamond" w:cs="Garamond"/>
          <w:color w:val="000000" w:themeColor="text1"/>
          <w:szCs w:val="24"/>
        </w:rPr>
        <w:t>Szczegóły dotyczące zabezpieczeń mogą zostać udostępnione na życzenie Wykonawcy, z którym w wyniku rozstrzygnięcia niniejszego postepowania zawarta zostanie umowa.</w:t>
      </w:r>
    </w:p>
    <w:p w:rsidR="001301D9" w:rsidRPr="007913D5" w:rsidRDefault="001301D9" w:rsidP="001301D9">
      <w:pPr>
        <w:pStyle w:val="LucaCash"/>
        <w:spacing w:line="240" w:lineRule="auto"/>
        <w:jc w:val="both"/>
        <w:rPr>
          <w:rFonts w:ascii="Garamond" w:hAnsi="Garamond" w:cs="Garamond"/>
          <w:color w:val="000000" w:themeColor="text1"/>
          <w:szCs w:val="24"/>
        </w:rPr>
      </w:pPr>
      <w:r>
        <w:rPr>
          <w:rFonts w:ascii="Garamond" w:hAnsi="Garamond"/>
          <w:szCs w:val="24"/>
        </w:rPr>
        <w:t xml:space="preserve">Ad. lit. e) </w:t>
      </w:r>
      <w:r w:rsidRPr="007913D5">
        <w:rPr>
          <w:rFonts w:ascii="Garamond" w:hAnsi="Garamond"/>
          <w:color w:val="000000" w:themeColor="text1"/>
          <w:szCs w:val="24"/>
        </w:rPr>
        <w:t>W lokalizacjach wskazanych w odpowiedzi na pytanie nr 154 przeważają obiekty o konstrukcji murowanej</w:t>
      </w:r>
      <w:r w:rsidR="00E02464" w:rsidRPr="007913D5">
        <w:rPr>
          <w:rFonts w:ascii="Garamond" w:hAnsi="Garamond"/>
          <w:color w:val="000000" w:themeColor="text1"/>
          <w:szCs w:val="24"/>
        </w:rPr>
        <w:t>, żelbetowej</w:t>
      </w:r>
      <w:r w:rsidRPr="007913D5">
        <w:rPr>
          <w:rFonts w:ascii="Garamond" w:hAnsi="Garamond"/>
          <w:color w:val="000000" w:themeColor="text1"/>
          <w:szCs w:val="24"/>
        </w:rPr>
        <w:t xml:space="preserve"> lub stalowej. </w:t>
      </w:r>
      <w:r w:rsidRPr="007913D5">
        <w:rPr>
          <w:rFonts w:ascii="Garamond" w:hAnsi="Garamond" w:cs="Garamond"/>
          <w:color w:val="000000" w:themeColor="text1"/>
          <w:szCs w:val="24"/>
        </w:rPr>
        <w:t>Szczegóły dotyczące konstrukcji danych obiektów mogą zostać udostępnione na życzenie Wykonawcy, z którym w wyniku rozstrzygnięcia niniejszego postepowania zawarta zostanie umowa.</w:t>
      </w:r>
    </w:p>
    <w:p w:rsidR="001301D9" w:rsidRDefault="001301D9" w:rsidP="002F772A">
      <w:pPr>
        <w:pStyle w:val="LucaCash"/>
        <w:spacing w:line="240" w:lineRule="auto"/>
        <w:jc w:val="both"/>
        <w:rPr>
          <w:rFonts w:ascii="Garamond" w:hAnsi="Garamond"/>
          <w:szCs w:val="24"/>
        </w:rPr>
      </w:pPr>
    </w:p>
    <w:p w:rsidR="00D86F9E" w:rsidRPr="00FD581D" w:rsidRDefault="00D86F9E" w:rsidP="00D86F9E">
      <w:pPr>
        <w:pStyle w:val="LucaCash"/>
        <w:spacing w:line="240" w:lineRule="auto"/>
        <w:jc w:val="both"/>
        <w:rPr>
          <w:rFonts w:ascii="Garamond" w:hAnsi="Garamond"/>
          <w:szCs w:val="24"/>
        </w:rPr>
      </w:pPr>
      <w:r>
        <w:rPr>
          <w:rFonts w:ascii="Garamond" w:hAnsi="Garamond"/>
          <w:b/>
        </w:rPr>
        <w:t>Pytanie nr 156</w:t>
      </w:r>
    </w:p>
    <w:p w:rsidR="00D86F9E" w:rsidRDefault="00D86F9E" w:rsidP="00D86F9E">
      <w:pPr>
        <w:jc w:val="both"/>
        <w:rPr>
          <w:rFonts w:ascii="Garamond" w:hAnsi="Garamond"/>
        </w:rPr>
      </w:pPr>
      <w:r w:rsidRPr="00D86F9E">
        <w:rPr>
          <w:rFonts w:ascii="Garamond" w:hAnsi="Garamond"/>
        </w:rPr>
        <w:t>Prosimy o możliwości wprowadzenia limitu odpowiedzialności w wysokości 100.000,00 PLN na jedno i wszystkie zdarzenia w rocznym okresie rozliczeniowym dla ryzyka gradu w odniesieniu do farm fotowoltaicznych.</w:t>
      </w:r>
    </w:p>
    <w:p w:rsidR="00D86F9E" w:rsidRPr="008B1F92" w:rsidRDefault="00D86F9E" w:rsidP="00D86F9E">
      <w:pPr>
        <w:jc w:val="both"/>
        <w:rPr>
          <w:rFonts w:ascii="Garamond" w:hAnsi="Garamond"/>
          <w:b/>
        </w:rPr>
      </w:pPr>
      <w:r>
        <w:rPr>
          <w:rFonts w:ascii="Garamond" w:hAnsi="Garamond"/>
          <w:b/>
        </w:rPr>
        <w:t>Odpowiedź nr 156</w:t>
      </w:r>
    </w:p>
    <w:p w:rsidR="00D86F9E" w:rsidRPr="000E5CBA" w:rsidRDefault="00D86F9E" w:rsidP="00D86F9E">
      <w:pPr>
        <w:pStyle w:val="Akapitzlist"/>
        <w:ind w:left="0"/>
        <w:jc w:val="both"/>
        <w:rPr>
          <w:rFonts w:ascii="Garamond" w:hAnsi="Garamond"/>
          <w:bCs/>
          <w:color w:val="000000" w:themeColor="text1"/>
        </w:rPr>
      </w:pPr>
      <w:r w:rsidRPr="000E5CBA">
        <w:rPr>
          <w:rFonts w:ascii="Garamond" w:hAnsi="Garamond"/>
          <w:bCs/>
          <w:color w:val="000000" w:themeColor="text1"/>
        </w:rPr>
        <w:t xml:space="preserve">Zamawiający </w:t>
      </w:r>
      <w:r w:rsidR="00603FF4">
        <w:rPr>
          <w:rFonts w:ascii="Garamond" w:hAnsi="Garamond"/>
          <w:bCs/>
          <w:color w:val="000000" w:themeColor="text1"/>
        </w:rPr>
        <w:t>nie wyraża zgody na powyższe. SIWZ pozostaje bez zmian.</w:t>
      </w:r>
    </w:p>
    <w:p w:rsidR="00057BA3" w:rsidRDefault="00057BA3" w:rsidP="002F772A">
      <w:pPr>
        <w:pStyle w:val="LucaCash"/>
        <w:spacing w:line="240" w:lineRule="auto"/>
        <w:jc w:val="both"/>
        <w:rPr>
          <w:rFonts w:ascii="Garamond" w:hAnsi="Garamond"/>
          <w:szCs w:val="24"/>
        </w:rPr>
      </w:pPr>
    </w:p>
    <w:p w:rsidR="00197CF0" w:rsidRPr="00FD581D" w:rsidRDefault="00197CF0" w:rsidP="00197CF0">
      <w:pPr>
        <w:pStyle w:val="LucaCash"/>
        <w:spacing w:line="240" w:lineRule="auto"/>
        <w:jc w:val="both"/>
        <w:rPr>
          <w:rFonts w:ascii="Garamond" w:hAnsi="Garamond"/>
          <w:szCs w:val="24"/>
        </w:rPr>
      </w:pPr>
      <w:r>
        <w:rPr>
          <w:rFonts w:ascii="Garamond" w:hAnsi="Garamond"/>
          <w:b/>
        </w:rPr>
        <w:t>Pytanie nr 157</w:t>
      </w:r>
    </w:p>
    <w:p w:rsidR="00197CF0" w:rsidRDefault="00197CF0" w:rsidP="00197CF0">
      <w:pPr>
        <w:jc w:val="both"/>
        <w:rPr>
          <w:rFonts w:ascii="Garamond" w:hAnsi="Garamond"/>
        </w:rPr>
      </w:pPr>
      <w:r w:rsidRPr="00197CF0">
        <w:rPr>
          <w:rFonts w:ascii="Garamond" w:hAnsi="Garamond"/>
        </w:rPr>
        <w:t>W jaki sposób zabezpieczone są przed dostępem osób trzecich farmy fotowoltaiczne (czy teren całkowicie ogrodzony, monitorowany, dozorowany etc.)</w:t>
      </w:r>
      <w:r w:rsidRPr="00D86F9E">
        <w:rPr>
          <w:rFonts w:ascii="Garamond" w:hAnsi="Garamond"/>
        </w:rPr>
        <w:t>.</w:t>
      </w:r>
    </w:p>
    <w:p w:rsidR="00197CF0" w:rsidRPr="008B1F92" w:rsidRDefault="00197CF0" w:rsidP="00197CF0">
      <w:pPr>
        <w:jc w:val="both"/>
        <w:rPr>
          <w:rFonts w:ascii="Garamond" w:hAnsi="Garamond"/>
          <w:b/>
        </w:rPr>
      </w:pPr>
      <w:r>
        <w:rPr>
          <w:rFonts w:ascii="Garamond" w:hAnsi="Garamond"/>
          <w:b/>
        </w:rPr>
        <w:t>Odpowiedź nr 157</w:t>
      </w:r>
    </w:p>
    <w:p w:rsidR="00197CF0" w:rsidRPr="00782CE3" w:rsidRDefault="00197CF0" w:rsidP="00782CE3">
      <w:pPr>
        <w:pStyle w:val="Akapitzlist"/>
        <w:ind w:left="0"/>
        <w:jc w:val="both"/>
        <w:rPr>
          <w:rFonts w:ascii="Garamond" w:hAnsi="Garamond"/>
          <w:bCs/>
          <w:color w:val="000000" w:themeColor="text1"/>
        </w:rPr>
      </w:pPr>
      <w:r w:rsidRPr="00782CE3">
        <w:rPr>
          <w:rFonts w:ascii="Garamond" w:hAnsi="Garamond"/>
          <w:bCs/>
          <w:color w:val="000000" w:themeColor="text1"/>
        </w:rPr>
        <w:t xml:space="preserve">Zamawiający informuje, że teren na którym znajdują się farmy fotowoltaiczne jest </w:t>
      </w:r>
      <w:r w:rsidR="00782CE3" w:rsidRPr="00782CE3">
        <w:rPr>
          <w:rFonts w:ascii="Garamond" w:hAnsi="Garamond"/>
          <w:bCs/>
          <w:color w:val="000000" w:themeColor="text1"/>
        </w:rPr>
        <w:t>ogrodzony, monitorowany kamerami przemysłowymi i chroniony barierami elektronicznymi. Cały teren stacji jest ochraniany również przez firmę ochroniarską.</w:t>
      </w:r>
    </w:p>
    <w:p w:rsidR="00782CE3" w:rsidRDefault="00782CE3" w:rsidP="00782CE3">
      <w:pPr>
        <w:pStyle w:val="Akapitzlist"/>
        <w:ind w:left="0"/>
        <w:jc w:val="both"/>
        <w:rPr>
          <w:rFonts w:ascii="Garamond" w:hAnsi="Garamond"/>
        </w:rPr>
      </w:pPr>
    </w:p>
    <w:p w:rsidR="00197CF0" w:rsidRPr="00FD581D" w:rsidRDefault="00197CF0" w:rsidP="00197CF0">
      <w:pPr>
        <w:pStyle w:val="LucaCash"/>
        <w:spacing w:line="240" w:lineRule="auto"/>
        <w:jc w:val="both"/>
        <w:rPr>
          <w:rFonts w:ascii="Garamond" w:hAnsi="Garamond"/>
          <w:szCs w:val="24"/>
        </w:rPr>
      </w:pPr>
      <w:r>
        <w:rPr>
          <w:rFonts w:ascii="Garamond" w:hAnsi="Garamond"/>
          <w:b/>
        </w:rPr>
        <w:t>Pytanie nr 158</w:t>
      </w:r>
    </w:p>
    <w:p w:rsidR="00197CF0" w:rsidRDefault="00197CF0" w:rsidP="00197CF0">
      <w:pPr>
        <w:jc w:val="both"/>
        <w:rPr>
          <w:rFonts w:ascii="Garamond" w:hAnsi="Garamond"/>
        </w:rPr>
      </w:pPr>
      <w:r w:rsidRPr="00197CF0">
        <w:rPr>
          <w:rFonts w:ascii="Garamond" w:hAnsi="Garamond"/>
        </w:rPr>
        <w:t>Prosimy o włączenie do ubezpieczenia sprzętu elektronicznego od wszystkich ryzyk poniższej klauzuli w treści:</w:t>
      </w:r>
    </w:p>
    <w:p w:rsidR="00197CF0" w:rsidRPr="00197CF0" w:rsidRDefault="00197CF0" w:rsidP="008012BF">
      <w:pPr>
        <w:ind w:left="708"/>
        <w:jc w:val="both"/>
        <w:rPr>
          <w:rFonts w:ascii="Garamond" w:hAnsi="Garamond"/>
          <w:bCs/>
          <w:i/>
          <w:color w:val="000000" w:themeColor="text1"/>
        </w:rPr>
      </w:pPr>
      <w:r w:rsidRPr="00197CF0">
        <w:rPr>
          <w:rFonts w:ascii="Garamond" w:hAnsi="Garamond"/>
          <w:bCs/>
          <w:i/>
          <w:color w:val="000000" w:themeColor="text1"/>
        </w:rPr>
        <w:t xml:space="preserve">Klauzula IT (CYBER RISK) </w:t>
      </w:r>
    </w:p>
    <w:p w:rsidR="00197CF0" w:rsidRPr="00197CF0" w:rsidRDefault="00197CF0" w:rsidP="008012BF">
      <w:pPr>
        <w:ind w:left="708"/>
        <w:jc w:val="both"/>
        <w:rPr>
          <w:rFonts w:ascii="Garamond" w:hAnsi="Garamond"/>
          <w:bCs/>
          <w:i/>
          <w:color w:val="000000" w:themeColor="text1"/>
        </w:rPr>
      </w:pPr>
      <w:r w:rsidRPr="00197CF0">
        <w:rPr>
          <w:rFonts w:ascii="Garamond" w:hAnsi="Garamond"/>
          <w:bCs/>
          <w:i/>
          <w:color w:val="000000" w:themeColor="text1"/>
        </w:rPr>
        <w:t xml:space="preserve">Ochrona ubezpieczeniowa nie obejmuje jakiegokolwiek zniszczenia, zmiany pierwotnej formy danych, skasowania, uszkodzenia, zakłócenia lub zniekształcenia jakichkolwiek danych, struktur kodu, </w:t>
      </w:r>
      <w:r w:rsidRPr="00197CF0">
        <w:rPr>
          <w:rFonts w:ascii="Garamond" w:hAnsi="Garamond"/>
          <w:bCs/>
          <w:i/>
          <w:color w:val="000000" w:themeColor="text1"/>
        </w:rPr>
        <w:lastRenderedPageBreak/>
        <w:t xml:space="preserve">programu lub oprogramowania ani jakiejkolwiek awarii sprzętu lub wbudowanych chipów, a także utraconych korzyści lub utraty zysku, które nastąpiło w konsekwencji innej niż Zdarzenie Ubezpieczeniowe powstałe w mieniu będącym przedmiotem ubezpieczenia objętym ubezpieczeniem. </w:t>
      </w:r>
    </w:p>
    <w:p w:rsidR="00197CF0" w:rsidRPr="00197CF0" w:rsidRDefault="00197CF0" w:rsidP="008012BF">
      <w:pPr>
        <w:ind w:left="708"/>
        <w:jc w:val="both"/>
        <w:rPr>
          <w:rFonts w:ascii="Garamond" w:hAnsi="Garamond"/>
          <w:bCs/>
          <w:i/>
          <w:color w:val="000000" w:themeColor="text1"/>
        </w:rPr>
      </w:pPr>
      <w:r w:rsidRPr="00197CF0">
        <w:rPr>
          <w:rFonts w:ascii="Garamond" w:hAnsi="Garamond"/>
          <w:bCs/>
          <w:i/>
          <w:color w:val="000000" w:themeColor="text1"/>
        </w:rPr>
        <w:t xml:space="preserve">Za Zdarzenie Ubezpieczeniowe uznaje się nieprzewidzianą, nagłą fizyczną utratę lub materialne uszkodzenie wymienionego w umowie przedmiotu ubezpieczenia - zgodnie z definicją określoną w OWU lub polisie. </w:t>
      </w:r>
    </w:p>
    <w:p w:rsidR="00197CF0" w:rsidRPr="00197CF0" w:rsidRDefault="00197CF0" w:rsidP="008012BF">
      <w:pPr>
        <w:ind w:left="708"/>
        <w:jc w:val="both"/>
        <w:rPr>
          <w:rFonts w:ascii="Garamond" w:hAnsi="Garamond"/>
          <w:bCs/>
          <w:i/>
          <w:color w:val="000000" w:themeColor="text1"/>
        </w:rPr>
      </w:pPr>
      <w:r w:rsidRPr="00197CF0">
        <w:rPr>
          <w:rFonts w:ascii="Garamond" w:hAnsi="Garamond"/>
          <w:bCs/>
          <w:i/>
          <w:color w:val="000000" w:themeColor="text1"/>
        </w:rPr>
        <w:t xml:space="preserve">Na potrzeby niniejszej klauzuli samo wystąpienie zniszczenia, zmiany pierwotnej formy danych, skasowania, uszkodzenia, zakłócenia lub zniekształcenia jakichkolwiek danych, struktur kodu, programu lub oprogramowania ani jakiejkolwiek awarii sprzętu lub wbudowanych chipów nie stanowi Zdarzenia Ubezpieczeniowego. </w:t>
      </w:r>
    </w:p>
    <w:p w:rsidR="00197CF0" w:rsidRPr="00197CF0" w:rsidRDefault="00197CF0" w:rsidP="008012BF">
      <w:pPr>
        <w:pStyle w:val="Akapitzlist"/>
        <w:jc w:val="both"/>
        <w:rPr>
          <w:rFonts w:ascii="Garamond" w:hAnsi="Garamond"/>
          <w:bCs/>
          <w:i/>
          <w:color w:val="000000" w:themeColor="text1"/>
        </w:rPr>
      </w:pPr>
      <w:r w:rsidRPr="00197CF0">
        <w:rPr>
          <w:rFonts w:ascii="Garamond" w:hAnsi="Garamond"/>
          <w:bCs/>
          <w:i/>
          <w:color w:val="000000" w:themeColor="text1"/>
        </w:rPr>
        <w:t>Niniejsze wyłączenie ma pierwszeństwo przed wszystkim zapisami OWU lub klauzul dodatkowych mających zastosowanie w polisie.</w:t>
      </w:r>
    </w:p>
    <w:p w:rsidR="00197CF0" w:rsidRPr="008B1F92" w:rsidRDefault="00197CF0" w:rsidP="00197CF0">
      <w:pPr>
        <w:jc w:val="both"/>
        <w:rPr>
          <w:rFonts w:ascii="Garamond" w:hAnsi="Garamond"/>
          <w:b/>
        </w:rPr>
      </w:pPr>
      <w:r>
        <w:rPr>
          <w:rFonts w:ascii="Garamond" w:hAnsi="Garamond"/>
          <w:b/>
        </w:rPr>
        <w:t>Odpowiedź nr 158</w:t>
      </w:r>
    </w:p>
    <w:p w:rsidR="00197CF0" w:rsidRDefault="00197CF0" w:rsidP="002F772A">
      <w:pPr>
        <w:pStyle w:val="LucaCash"/>
        <w:spacing w:line="240" w:lineRule="auto"/>
        <w:jc w:val="both"/>
        <w:rPr>
          <w:rFonts w:ascii="Garamond" w:hAnsi="Garamond"/>
          <w:szCs w:val="24"/>
        </w:rPr>
      </w:pPr>
      <w:r w:rsidRPr="00BA2223">
        <w:rPr>
          <w:rFonts w:ascii="Garamond" w:hAnsi="Garamond"/>
          <w:bCs/>
        </w:rPr>
        <w:t>Zamawiający wyjaśnia, że §4 wzoru umowy stanowiącego Załącznik nr 2 do SIWZ, reguluje zasady wprowadzania klauzul. Klauzula będzie miała zastosowanie w przypadku wyboru oferty Wykonawcy, jednakże bez limitów, franszyz, udziałów własnych oraz zapisów niezgodnych z zapisami SIWZ</w:t>
      </w:r>
      <w:r>
        <w:rPr>
          <w:rFonts w:ascii="Garamond" w:hAnsi="Garamond"/>
          <w:bCs/>
        </w:rPr>
        <w:t>.</w:t>
      </w:r>
    </w:p>
    <w:p w:rsidR="00197CF0" w:rsidRDefault="00197CF0" w:rsidP="002F772A">
      <w:pPr>
        <w:pStyle w:val="LucaCash"/>
        <w:spacing w:line="240" w:lineRule="auto"/>
        <w:jc w:val="both"/>
        <w:rPr>
          <w:rFonts w:ascii="Garamond" w:hAnsi="Garamond"/>
          <w:szCs w:val="24"/>
        </w:rPr>
      </w:pPr>
    </w:p>
    <w:p w:rsidR="00C223E7" w:rsidRPr="00FD581D" w:rsidRDefault="00C223E7" w:rsidP="00C223E7">
      <w:pPr>
        <w:pStyle w:val="LucaCash"/>
        <w:spacing w:line="240" w:lineRule="auto"/>
        <w:jc w:val="both"/>
        <w:rPr>
          <w:rFonts w:ascii="Garamond" w:hAnsi="Garamond"/>
          <w:szCs w:val="24"/>
        </w:rPr>
      </w:pPr>
      <w:r>
        <w:rPr>
          <w:rFonts w:ascii="Garamond" w:hAnsi="Garamond"/>
          <w:b/>
        </w:rPr>
        <w:t>Pytanie nr 159</w:t>
      </w:r>
    </w:p>
    <w:p w:rsidR="00C223E7" w:rsidRPr="00197CF0" w:rsidRDefault="00C223E7" w:rsidP="00C223E7">
      <w:pPr>
        <w:pStyle w:val="Akapitzlist"/>
        <w:ind w:left="0"/>
        <w:jc w:val="both"/>
        <w:rPr>
          <w:rFonts w:ascii="Garamond" w:hAnsi="Garamond"/>
          <w:bCs/>
          <w:i/>
          <w:color w:val="000000" w:themeColor="text1"/>
        </w:rPr>
      </w:pPr>
      <w:r w:rsidRPr="00C223E7">
        <w:rPr>
          <w:rFonts w:ascii="Garamond" w:hAnsi="Garamond"/>
        </w:rPr>
        <w:t>Szkody wskutek nieszczelności dachów, rynien, szczelin w złączach płyt, stolarki okiennej – zwracamy się z prośbą o wykreślenie tych ryzyk z zakresu ubezpieczenia. W przypadku braku takiej możliwości prosimy o wprowadzenie limitu na jedno i wszystkie zdarzenia w wysokości 50.000 PLN.</w:t>
      </w:r>
    </w:p>
    <w:p w:rsidR="00C223E7" w:rsidRPr="008B1F92" w:rsidRDefault="00C223E7" w:rsidP="00C223E7">
      <w:pPr>
        <w:jc w:val="both"/>
        <w:rPr>
          <w:rFonts w:ascii="Garamond" w:hAnsi="Garamond"/>
          <w:b/>
        </w:rPr>
      </w:pPr>
      <w:r>
        <w:rPr>
          <w:rFonts w:ascii="Garamond" w:hAnsi="Garamond"/>
          <w:b/>
        </w:rPr>
        <w:t>Odpowiedź nr 159</w:t>
      </w:r>
    </w:p>
    <w:p w:rsidR="00C223E7" w:rsidRPr="001D6CAC" w:rsidRDefault="00C223E7" w:rsidP="00C223E7">
      <w:pPr>
        <w:jc w:val="both"/>
        <w:rPr>
          <w:rFonts w:ascii="Garamond" w:hAnsi="Garamond"/>
          <w:bCs/>
          <w:color w:val="000000" w:themeColor="text1"/>
        </w:rPr>
      </w:pPr>
      <w:r>
        <w:rPr>
          <w:rFonts w:ascii="Garamond" w:hAnsi="Garamond"/>
          <w:bCs/>
        </w:rPr>
        <w:t xml:space="preserve">Zamawiający nie wyraża zgody na powyższe. Jednocześnie </w:t>
      </w:r>
      <w:r w:rsidRPr="001D6CAC">
        <w:rPr>
          <w:rFonts w:ascii="Garamond" w:hAnsi="Garamond"/>
          <w:bCs/>
          <w:color w:val="000000" w:themeColor="text1"/>
        </w:rPr>
        <w:t>Zamawiający wyjaśnia, że w zakresie ubezpieczenia ujętym zgodnie z Działem II, Rozdział 1, Załącznika nr 1 do SIWZ - Opis przedmiotu zamówienia, obejmującym odpowiedzialność za szkody powstałe wskutek nieszczelności dachów, rynien, szczelin w złączach płyt, stolarki okiennej, Wykonawca ponosi odpowiedzialność pod warunkiem, że do szkody nie przyczynił się zły stan techniczny poszczególnych elementów potwierdzony</w:t>
      </w:r>
      <w:r>
        <w:rPr>
          <w:rFonts w:ascii="Garamond" w:hAnsi="Garamond"/>
          <w:bCs/>
          <w:color w:val="000000" w:themeColor="text1"/>
        </w:rPr>
        <w:t xml:space="preserve"> wpisem</w:t>
      </w:r>
      <w:r w:rsidRPr="001D6CAC">
        <w:rPr>
          <w:rFonts w:ascii="Garamond" w:hAnsi="Garamond"/>
          <w:bCs/>
          <w:color w:val="000000" w:themeColor="text1"/>
        </w:rPr>
        <w:t xml:space="preserve"> w protokole okresowej kontroli obiektu.</w:t>
      </w:r>
      <w:r>
        <w:rPr>
          <w:rFonts w:ascii="Garamond" w:hAnsi="Garamond"/>
          <w:bCs/>
          <w:color w:val="000000" w:themeColor="text1"/>
        </w:rPr>
        <w:t xml:space="preserve"> SIWZ pozostaje bez zmian.</w:t>
      </w:r>
    </w:p>
    <w:p w:rsidR="00C223E7" w:rsidRDefault="00C223E7" w:rsidP="00C223E7">
      <w:pPr>
        <w:pStyle w:val="LucaCash"/>
        <w:spacing w:line="240" w:lineRule="auto"/>
        <w:jc w:val="both"/>
        <w:rPr>
          <w:rFonts w:ascii="Garamond" w:hAnsi="Garamond"/>
          <w:szCs w:val="24"/>
        </w:rPr>
      </w:pPr>
    </w:p>
    <w:p w:rsidR="00622346" w:rsidRPr="00FD581D" w:rsidRDefault="00622346" w:rsidP="00622346">
      <w:pPr>
        <w:pStyle w:val="LucaCash"/>
        <w:spacing w:line="240" w:lineRule="auto"/>
        <w:jc w:val="both"/>
        <w:rPr>
          <w:rFonts w:ascii="Garamond" w:hAnsi="Garamond"/>
          <w:szCs w:val="24"/>
        </w:rPr>
      </w:pPr>
      <w:r>
        <w:rPr>
          <w:rFonts w:ascii="Garamond" w:hAnsi="Garamond"/>
          <w:b/>
        </w:rPr>
        <w:t>Pytanie nr 160</w:t>
      </w:r>
    </w:p>
    <w:p w:rsidR="00622346" w:rsidRPr="00197CF0" w:rsidRDefault="001729A6" w:rsidP="00622346">
      <w:pPr>
        <w:pStyle w:val="Akapitzlist"/>
        <w:ind w:left="0"/>
        <w:jc w:val="both"/>
        <w:rPr>
          <w:rFonts w:ascii="Garamond" w:hAnsi="Garamond"/>
          <w:bCs/>
          <w:i/>
          <w:color w:val="000000" w:themeColor="text1"/>
        </w:rPr>
      </w:pPr>
      <w:r w:rsidRPr="001729A6">
        <w:rPr>
          <w:rFonts w:ascii="Garamond" w:hAnsi="Garamond"/>
        </w:rPr>
        <w:t>Wnosimy o wprowadzenie limitu na jedno i wszystkie zdarzenia w wysokości 50.000 PLN dla szkód wskutek przedostania się wód gruntowych. Prosimy również o informację czy w okresie od 2013 r. wystąpiły zdarzenia szkodowe spowodowane tym ryzykiem?</w:t>
      </w:r>
    </w:p>
    <w:p w:rsidR="00622346" w:rsidRPr="008B1F92" w:rsidRDefault="00622346" w:rsidP="00622346">
      <w:pPr>
        <w:jc w:val="both"/>
        <w:rPr>
          <w:rFonts w:ascii="Garamond" w:hAnsi="Garamond"/>
          <w:b/>
        </w:rPr>
      </w:pPr>
      <w:r>
        <w:rPr>
          <w:rFonts w:ascii="Garamond" w:hAnsi="Garamond"/>
          <w:b/>
        </w:rPr>
        <w:t>Odpowiedź nr 160</w:t>
      </w:r>
    </w:p>
    <w:p w:rsidR="00622346" w:rsidRPr="001729A6" w:rsidRDefault="001729A6" w:rsidP="00622346">
      <w:pPr>
        <w:jc w:val="both"/>
        <w:rPr>
          <w:rFonts w:ascii="Garamond" w:hAnsi="Garamond"/>
          <w:bCs/>
          <w:i/>
        </w:rPr>
      </w:pPr>
      <w:r w:rsidRPr="007A01CA">
        <w:rPr>
          <w:rFonts w:ascii="Garamond" w:hAnsi="Garamond"/>
          <w:bCs/>
        </w:rPr>
        <w:t xml:space="preserve">Zamawiający </w:t>
      </w:r>
      <w:r>
        <w:rPr>
          <w:rFonts w:ascii="Garamond" w:hAnsi="Garamond"/>
          <w:bCs/>
        </w:rPr>
        <w:t xml:space="preserve">nie wyraża zgody na powyższe. </w:t>
      </w:r>
      <w:r w:rsidRPr="00BE2F31">
        <w:rPr>
          <w:rFonts w:ascii="Garamond" w:hAnsi="Garamond"/>
        </w:rPr>
        <w:t xml:space="preserve">Zamawiający informuje, że nie wypłacono odszkodowań </w:t>
      </w:r>
      <w:r w:rsidRPr="00462020">
        <w:rPr>
          <w:rFonts w:ascii="Garamond" w:hAnsi="Garamond"/>
          <w:bCs/>
        </w:rPr>
        <w:t>z tytułu szkód spowodowanych zalaniem w wyniku przedostania się wód gruntowych</w:t>
      </w:r>
      <w:r>
        <w:rPr>
          <w:rFonts w:ascii="Garamond" w:hAnsi="Garamond"/>
        </w:rPr>
        <w:t xml:space="preserve"> za okres wykazany w </w:t>
      </w:r>
      <w:r>
        <w:rPr>
          <w:rFonts w:ascii="Garamond" w:eastAsia="Tahoma" w:hAnsi="Garamond"/>
          <w:lang w:eastAsia="en-US"/>
        </w:rPr>
        <w:t>Z</w:t>
      </w:r>
      <w:r w:rsidRPr="00A26605">
        <w:rPr>
          <w:rFonts w:ascii="Garamond" w:eastAsia="Tahoma" w:hAnsi="Garamond"/>
          <w:lang w:eastAsia="en-US"/>
        </w:rPr>
        <w:t>ałącz</w:t>
      </w:r>
      <w:r>
        <w:rPr>
          <w:rFonts w:ascii="Garamond" w:eastAsia="Tahoma" w:hAnsi="Garamond"/>
          <w:lang w:eastAsia="en-US"/>
        </w:rPr>
        <w:t>nik nr 3 do SIWZ</w:t>
      </w:r>
      <w:r>
        <w:rPr>
          <w:rFonts w:ascii="Garamond" w:hAnsi="Garamond"/>
        </w:rPr>
        <w:t>.</w:t>
      </w:r>
      <w:r w:rsidRPr="00462020">
        <w:rPr>
          <w:rFonts w:ascii="Garamond" w:hAnsi="Garamond"/>
          <w:bCs/>
        </w:rPr>
        <w:t xml:space="preserve"> </w:t>
      </w:r>
      <w:r>
        <w:rPr>
          <w:rFonts w:ascii="Garamond" w:hAnsi="Garamond"/>
          <w:bCs/>
        </w:rPr>
        <w:t>SIWZ pozostaje bez zmian</w:t>
      </w:r>
      <w:r w:rsidRPr="00FD7FD5">
        <w:rPr>
          <w:rFonts w:ascii="Garamond" w:hAnsi="Garamond"/>
          <w:bCs/>
        </w:rPr>
        <w:t>.</w:t>
      </w:r>
    </w:p>
    <w:p w:rsidR="00057BA3" w:rsidRDefault="00057BA3" w:rsidP="002F772A">
      <w:pPr>
        <w:pStyle w:val="LucaCash"/>
        <w:spacing w:line="240" w:lineRule="auto"/>
        <w:jc w:val="both"/>
        <w:rPr>
          <w:rFonts w:ascii="Garamond" w:hAnsi="Garamond"/>
          <w:szCs w:val="24"/>
        </w:rPr>
      </w:pPr>
    </w:p>
    <w:p w:rsidR="00387B6E" w:rsidRPr="00FD581D" w:rsidRDefault="00387B6E" w:rsidP="00387B6E">
      <w:pPr>
        <w:pStyle w:val="LucaCash"/>
        <w:spacing w:line="240" w:lineRule="auto"/>
        <w:jc w:val="both"/>
        <w:rPr>
          <w:rFonts w:ascii="Garamond" w:hAnsi="Garamond"/>
          <w:szCs w:val="24"/>
        </w:rPr>
      </w:pPr>
      <w:r>
        <w:rPr>
          <w:rFonts w:ascii="Garamond" w:hAnsi="Garamond"/>
          <w:b/>
        </w:rPr>
        <w:t>Pytanie nr 161</w:t>
      </w:r>
    </w:p>
    <w:p w:rsidR="00387B6E" w:rsidRPr="00197CF0" w:rsidRDefault="00DB49BB" w:rsidP="00387B6E">
      <w:pPr>
        <w:pStyle w:val="Akapitzlist"/>
        <w:ind w:left="0"/>
        <w:jc w:val="both"/>
        <w:rPr>
          <w:rFonts w:ascii="Garamond" w:hAnsi="Garamond"/>
          <w:bCs/>
          <w:i/>
          <w:color w:val="000000" w:themeColor="text1"/>
        </w:rPr>
      </w:pPr>
      <w:r w:rsidRPr="00DB49BB">
        <w:rPr>
          <w:rFonts w:ascii="Garamond" w:hAnsi="Garamond"/>
        </w:rPr>
        <w:t>Wnosimy o wprowadzenie limitu na jedno i wszystkie zdarzenia w wysokości 50.000 PLN dla szkód wyrządzonych przez zwierzęta. Prosimy również o informację czy w okresie od 2013 r. wystąpiły zdarzenia szkodowe spowodowane tym ryzykiem?</w:t>
      </w:r>
    </w:p>
    <w:p w:rsidR="00387B6E" w:rsidRPr="008B1F92" w:rsidRDefault="00387B6E" w:rsidP="00387B6E">
      <w:pPr>
        <w:jc w:val="both"/>
        <w:rPr>
          <w:rFonts w:ascii="Garamond" w:hAnsi="Garamond"/>
          <w:b/>
        </w:rPr>
      </w:pPr>
      <w:r>
        <w:rPr>
          <w:rFonts w:ascii="Garamond" w:hAnsi="Garamond"/>
          <w:b/>
        </w:rPr>
        <w:t>Odpowiedź nr 161</w:t>
      </w:r>
    </w:p>
    <w:p w:rsidR="00387B6E" w:rsidRPr="001729A6" w:rsidRDefault="00387B6E" w:rsidP="00387B6E">
      <w:pPr>
        <w:jc w:val="both"/>
        <w:rPr>
          <w:rFonts w:ascii="Garamond" w:hAnsi="Garamond"/>
          <w:bCs/>
          <w:i/>
        </w:rPr>
      </w:pPr>
      <w:r w:rsidRPr="007A01CA">
        <w:rPr>
          <w:rFonts w:ascii="Garamond" w:hAnsi="Garamond"/>
          <w:bCs/>
        </w:rPr>
        <w:t xml:space="preserve">Zamawiający </w:t>
      </w:r>
      <w:r>
        <w:rPr>
          <w:rFonts w:ascii="Garamond" w:hAnsi="Garamond"/>
          <w:bCs/>
        </w:rPr>
        <w:t xml:space="preserve">nie wyraża zgody na powyższe. </w:t>
      </w:r>
      <w:r w:rsidRPr="00BE2F31">
        <w:rPr>
          <w:rFonts w:ascii="Garamond" w:hAnsi="Garamond"/>
        </w:rPr>
        <w:t xml:space="preserve">Zamawiający informuje, że nie wypłacono odszkodowań </w:t>
      </w:r>
      <w:r w:rsidRPr="00462020">
        <w:rPr>
          <w:rFonts w:ascii="Garamond" w:hAnsi="Garamond"/>
          <w:bCs/>
        </w:rPr>
        <w:t xml:space="preserve">z tytułu szkód </w:t>
      </w:r>
      <w:r w:rsidR="00657478" w:rsidRPr="00DB49BB">
        <w:rPr>
          <w:rFonts w:ascii="Garamond" w:hAnsi="Garamond"/>
        </w:rPr>
        <w:t>wyrządzonych przez zwierzęta</w:t>
      </w:r>
      <w:r>
        <w:rPr>
          <w:rFonts w:ascii="Garamond" w:hAnsi="Garamond"/>
        </w:rPr>
        <w:t xml:space="preserve"> za okres wykazany w </w:t>
      </w:r>
      <w:r>
        <w:rPr>
          <w:rFonts w:ascii="Garamond" w:eastAsia="Tahoma" w:hAnsi="Garamond"/>
          <w:lang w:eastAsia="en-US"/>
        </w:rPr>
        <w:t>Z</w:t>
      </w:r>
      <w:r w:rsidRPr="00A26605">
        <w:rPr>
          <w:rFonts w:ascii="Garamond" w:eastAsia="Tahoma" w:hAnsi="Garamond"/>
          <w:lang w:eastAsia="en-US"/>
        </w:rPr>
        <w:t>ałącz</w:t>
      </w:r>
      <w:r>
        <w:rPr>
          <w:rFonts w:ascii="Garamond" w:eastAsia="Tahoma" w:hAnsi="Garamond"/>
          <w:lang w:eastAsia="en-US"/>
        </w:rPr>
        <w:t>nik nr 3 do SIWZ</w:t>
      </w:r>
      <w:r>
        <w:rPr>
          <w:rFonts w:ascii="Garamond" w:hAnsi="Garamond"/>
        </w:rPr>
        <w:t>.</w:t>
      </w:r>
      <w:r w:rsidRPr="00462020">
        <w:rPr>
          <w:rFonts w:ascii="Garamond" w:hAnsi="Garamond"/>
          <w:bCs/>
        </w:rPr>
        <w:t xml:space="preserve"> </w:t>
      </w:r>
      <w:r>
        <w:rPr>
          <w:rFonts w:ascii="Garamond" w:hAnsi="Garamond"/>
          <w:bCs/>
        </w:rPr>
        <w:t>SIWZ pozostaje bez zmian</w:t>
      </w:r>
      <w:r w:rsidRPr="00FD7FD5">
        <w:rPr>
          <w:rFonts w:ascii="Garamond" w:hAnsi="Garamond"/>
          <w:bCs/>
        </w:rPr>
        <w:t>.</w:t>
      </w:r>
    </w:p>
    <w:p w:rsidR="00C223E7" w:rsidRDefault="00C223E7" w:rsidP="002F772A">
      <w:pPr>
        <w:pStyle w:val="LucaCash"/>
        <w:spacing w:line="240" w:lineRule="auto"/>
        <w:jc w:val="both"/>
        <w:rPr>
          <w:rFonts w:ascii="Garamond" w:hAnsi="Garamond"/>
          <w:szCs w:val="24"/>
        </w:rPr>
      </w:pPr>
    </w:p>
    <w:p w:rsidR="00676A45" w:rsidRPr="00FD581D" w:rsidRDefault="00676A45" w:rsidP="00676A45">
      <w:pPr>
        <w:pStyle w:val="LucaCash"/>
        <w:spacing w:line="240" w:lineRule="auto"/>
        <w:jc w:val="both"/>
        <w:rPr>
          <w:rFonts w:ascii="Garamond" w:hAnsi="Garamond"/>
          <w:szCs w:val="24"/>
        </w:rPr>
      </w:pPr>
      <w:r>
        <w:rPr>
          <w:rFonts w:ascii="Garamond" w:hAnsi="Garamond"/>
          <w:b/>
        </w:rPr>
        <w:t>Pytanie nr 162</w:t>
      </w:r>
    </w:p>
    <w:p w:rsidR="00676A45" w:rsidRPr="00197CF0" w:rsidRDefault="00530C5E" w:rsidP="00676A45">
      <w:pPr>
        <w:pStyle w:val="Akapitzlist"/>
        <w:ind w:left="0"/>
        <w:jc w:val="both"/>
        <w:rPr>
          <w:rFonts w:ascii="Garamond" w:hAnsi="Garamond"/>
          <w:bCs/>
          <w:i/>
          <w:color w:val="000000" w:themeColor="text1"/>
        </w:rPr>
      </w:pPr>
      <w:r w:rsidRPr="00530C5E">
        <w:rPr>
          <w:rFonts w:ascii="Garamond" w:hAnsi="Garamond"/>
        </w:rPr>
        <w:lastRenderedPageBreak/>
        <w:t>Prosimy o podanie listy ubezpieczonych lokalizacji wraz z ich dokładnym adresem. Dla infrastruktury podziemnej prosimy o potwierdzenie, że miejsce ubezpieczenia wyznaczone jest granicami miasta Szczecin.</w:t>
      </w:r>
    </w:p>
    <w:p w:rsidR="00676A45" w:rsidRPr="008B1F92" w:rsidRDefault="00676A45" w:rsidP="00676A45">
      <w:pPr>
        <w:jc w:val="both"/>
        <w:rPr>
          <w:rFonts w:ascii="Garamond" w:hAnsi="Garamond"/>
          <w:b/>
        </w:rPr>
      </w:pPr>
      <w:r>
        <w:rPr>
          <w:rFonts w:ascii="Garamond" w:hAnsi="Garamond"/>
          <w:b/>
        </w:rPr>
        <w:t>Odpowiedź nr 162</w:t>
      </w:r>
    </w:p>
    <w:p w:rsidR="00676A45" w:rsidRPr="001729A6" w:rsidRDefault="00676A45" w:rsidP="00676A45">
      <w:pPr>
        <w:jc w:val="both"/>
        <w:rPr>
          <w:rFonts w:ascii="Garamond" w:hAnsi="Garamond"/>
          <w:bCs/>
          <w:i/>
        </w:rPr>
      </w:pPr>
      <w:r w:rsidRPr="007A01CA">
        <w:rPr>
          <w:rFonts w:ascii="Garamond" w:hAnsi="Garamond"/>
          <w:bCs/>
        </w:rPr>
        <w:t xml:space="preserve">Zamawiający </w:t>
      </w:r>
      <w:r w:rsidR="00243BFD">
        <w:rPr>
          <w:rFonts w:ascii="Garamond" w:hAnsi="Garamond"/>
          <w:bCs/>
        </w:rPr>
        <w:t>wyjaśnia, że wykaz głównych lokalizacji działalności prowadzonej przez Zamawiającego znajduje się w Załączniku A do SIWZ. Główne lokalizacje Zamawiającego wraz z</w:t>
      </w:r>
      <w:r w:rsidR="00D647BE">
        <w:rPr>
          <w:rFonts w:ascii="Garamond" w:hAnsi="Garamond"/>
          <w:bCs/>
        </w:rPr>
        <w:t> </w:t>
      </w:r>
      <w:r w:rsidR="00243BFD">
        <w:rPr>
          <w:rFonts w:ascii="Garamond" w:hAnsi="Garamond"/>
          <w:bCs/>
        </w:rPr>
        <w:t xml:space="preserve">infrastrukturą podziemną i naziemną znajdują się na terenie miasta Szczecin oraz od ujęcia wody </w:t>
      </w:r>
      <w:r w:rsidR="00D647BE">
        <w:rPr>
          <w:rFonts w:ascii="Garamond" w:hAnsi="Garamond"/>
          <w:bCs/>
        </w:rPr>
        <w:t xml:space="preserve">(ZPW Miedwie) </w:t>
      </w:r>
      <w:r w:rsidR="00243BFD">
        <w:rPr>
          <w:rFonts w:ascii="Garamond" w:hAnsi="Garamond"/>
          <w:bCs/>
        </w:rPr>
        <w:t>do miasta Szczecin. Jednocześnie Zamawiający informuje, że miejsce ubezpieczenia określone zostało dla każdego Działu</w:t>
      </w:r>
      <w:r w:rsidR="00243BFD" w:rsidRPr="001D6CAC">
        <w:rPr>
          <w:rFonts w:ascii="Garamond" w:hAnsi="Garamond"/>
          <w:bCs/>
          <w:color w:val="000000" w:themeColor="text1"/>
        </w:rPr>
        <w:t>, Załącznika nr 1 do SIWZ - Opis przedmiotu zamówienia</w:t>
      </w:r>
      <w:r w:rsidR="00243BFD">
        <w:rPr>
          <w:rFonts w:ascii="Garamond" w:hAnsi="Garamond"/>
          <w:bCs/>
          <w:color w:val="000000" w:themeColor="text1"/>
        </w:rPr>
        <w:t>.</w:t>
      </w:r>
    </w:p>
    <w:p w:rsidR="00C223E7" w:rsidRDefault="00C223E7" w:rsidP="002F772A">
      <w:pPr>
        <w:pStyle w:val="LucaCash"/>
        <w:spacing w:line="240" w:lineRule="auto"/>
        <w:jc w:val="both"/>
        <w:rPr>
          <w:rFonts w:ascii="Garamond" w:hAnsi="Garamond"/>
          <w:szCs w:val="24"/>
        </w:rPr>
      </w:pPr>
    </w:p>
    <w:p w:rsidR="00243BFD" w:rsidRPr="00FD581D" w:rsidRDefault="00243BFD" w:rsidP="00243BFD">
      <w:pPr>
        <w:pStyle w:val="LucaCash"/>
        <w:spacing w:line="240" w:lineRule="auto"/>
        <w:jc w:val="both"/>
        <w:rPr>
          <w:rFonts w:ascii="Garamond" w:hAnsi="Garamond"/>
          <w:szCs w:val="24"/>
        </w:rPr>
      </w:pPr>
      <w:r>
        <w:rPr>
          <w:rFonts w:ascii="Garamond" w:hAnsi="Garamond"/>
          <w:b/>
        </w:rPr>
        <w:t>Pytanie nr 163</w:t>
      </w:r>
    </w:p>
    <w:p w:rsidR="00243BFD" w:rsidRPr="00197CF0" w:rsidRDefault="00062A1C" w:rsidP="00243BFD">
      <w:pPr>
        <w:pStyle w:val="Akapitzlist"/>
        <w:ind w:left="0"/>
        <w:jc w:val="both"/>
        <w:rPr>
          <w:rFonts w:ascii="Garamond" w:hAnsi="Garamond"/>
          <w:bCs/>
          <w:i/>
          <w:color w:val="000000" w:themeColor="text1"/>
        </w:rPr>
      </w:pPr>
      <w:r w:rsidRPr="00062A1C">
        <w:rPr>
          <w:rFonts w:ascii="Garamond" w:hAnsi="Garamond"/>
        </w:rPr>
        <w:t>Prosimy o podanie napięcia, wartości oraz długości sieci i linii światłowodowych, sieci i linii kablowych, linii zasilania, sieci bezprzewodowych</w:t>
      </w:r>
      <w:r w:rsidR="00243BFD" w:rsidRPr="00530C5E">
        <w:rPr>
          <w:rFonts w:ascii="Garamond" w:hAnsi="Garamond"/>
        </w:rPr>
        <w:t>.</w:t>
      </w:r>
    </w:p>
    <w:p w:rsidR="00243BFD" w:rsidRPr="008B1F92" w:rsidRDefault="00243BFD" w:rsidP="00243BFD">
      <w:pPr>
        <w:jc w:val="both"/>
        <w:rPr>
          <w:rFonts w:ascii="Garamond" w:hAnsi="Garamond"/>
          <w:b/>
        </w:rPr>
      </w:pPr>
      <w:r>
        <w:rPr>
          <w:rFonts w:ascii="Garamond" w:hAnsi="Garamond"/>
          <w:b/>
        </w:rPr>
        <w:t>Odpowiedź nr 163</w:t>
      </w:r>
    </w:p>
    <w:p w:rsidR="00676A45" w:rsidRPr="00541546" w:rsidRDefault="00062A1C" w:rsidP="00541546">
      <w:pPr>
        <w:jc w:val="both"/>
        <w:rPr>
          <w:rFonts w:ascii="Garamond" w:hAnsi="Garamond"/>
          <w:bCs/>
          <w:color w:val="000000" w:themeColor="text1"/>
        </w:rPr>
      </w:pPr>
      <w:r w:rsidRPr="00CE38CA">
        <w:rPr>
          <w:rFonts w:ascii="Garamond" w:hAnsi="Garamond"/>
          <w:bCs/>
        </w:rPr>
        <w:t xml:space="preserve">Zamawiający informuje, iż szczegółowy </w:t>
      </w:r>
      <w:r w:rsidRPr="00CE38CA">
        <w:rPr>
          <w:rFonts w:ascii="Garamond" w:hAnsi="Garamond"/>
        </w:rPr>
        <w:t>wykaz mienia zgłoszonego</w:t>
      </w:r>
      <w:r w:rsidRPr="00CE38CA">
        <w:rPr>
          <w:rFonts w:ascii="Garamond" w:hAnsi="Garamond"/>
          <w:bCs/>
        </w:rPr>
        <w:t xml:space="preserve"> do ubezpieczenia może zostać przekazany po rozstrzygnięciu postępowania, na wniosek Wykonawcy, </w:t>
      </w:r>
      <w:r w:rsidRPr="00CE38CA">
        <w:rPr>
          <w:rFonts w:ascii="Garamond" w:hAnsi="Garamond"/>
        </w:rPr>
        <w:t>z którym w wyniku rozstrzygnięcia postępowania zawarta zostanie umowa.</w:t>
      </w:r>
      <w:r w:rsidRPr="00CE38CA">
        <w:rPr>
          <w:rFonts w:ascii="Garamond" w:hAnsi="Garamond"/>
          <w:bCs/>
        </w:rPr>
        <w:t xml:space="preserve"> </w:t>
      </w:r>
      <w:r w:rsidR="00541546" w:rsidRPr="00541546">
        <w:rPr>
          <w:rFonts w:ascii="Garamond" w:hAnsi="Garamond"/>
          <w:bCs/>
          <w:color w:val="000000" w:themeColor="text1"/>
        </w:rPr>
        <w:t>Zamawiający informuje, iż na chwilę obecną łączna długość linii kablowych nadziemnych wynosi 4.041 metrów, linii kablowych podziemnych wynosi 74.513 metrów, linii światłowodowych wynosi 76.403 metrów.</w:t>
      </w:r>
    </w:p>
    <w:p w:rsidR="00541546" w:rsidRDefault="00541546" w:rsidP="00541546">
      <w:pPr>
        <w:jc w:val="both"/>
        <w:rPr>
          <w:rFonts w:ascii="Garamond" w:hAnsi="Garamond"/>
        </w:rPr>
      </w:pPr>
    </w:p>
    <w:p w:rsidR="00972C8C" w:rsidRPr="00FD581D" w:rsidRDefault="00972C8C" w:rsidP="00972C8C">
      <w:pPr>
        <w:pStyle w:val="LucaCash"/>
        <w:spacing w:line="240" w:lineRule="auto"/>
        <w:jc w:val="both"/>
        <w:rPr>
          <w:rFonts w:ascii="Garamond" w:hAnsi="Garamond"/>
          <w:szCs w:val="24"/>
        </w:rPr>
      </w:pPr>
      <w:r>
        <w:rPr>
          <w:rFonts w:ascii="Garamond" w:hAnsi="Garamond"/>
          <w:b/>
        </w:rPr>
        <w:t>Pytanie nr 164</w:t>
      </w:r>
    </w:p>
    <w:p w:rsidR="00972C8C" w:rsidRPr="00197CF0" w:rsidRDefault="00972C8C" w:rsidP="00972C8C">
      <w:pPr>
        <w:pStyle w:val="Akapitzlist"/>
        <w:ind w:left="0"/>
        <w:jc w:val="both"/>
        <w:rPr>
          <w:rFonts w:ascii="Garamond" w:hAnsi="Garamond"/>
          <w:bCs/>
          <w:i/>
          <w:color w:val="000000" w:themeColor="text1"/>
        </w:rPr>
      </w:pPr>
      <w:r w:rsidRPr="00972C8C">
        <w:rPr>
          <w:rFonts w:ascii="Garamond" w:hAnsi="Garamond"/>
        </w:rPr>
        <w:t>Prosimy o potwierdzenie, że w Dziale II oraz Dziale III przez zdarzenie ubezpieczeniowe rozumie się nieprzewidziane, nagłe i niezależne od woli Ubezpieczającego zdarzenia losowe skutkujące szkodą. W przypadku braku potwierdzenia wnioskujemy o wprowadzenie przedmiotowego postanowienia</w:t>
      </w:r>
      <w:r w:rsidRPr="00530C5E">
        <w:rPr>
          <w:rFonts w:ascii="Garamond" w:hAnsi="Garamond"/>
        </w:rPr>
        <w:t>.</w:t>
      </w:r>
    </w:p>
    <w:p w:rsidR="00972C8C" w:rsidRPr="008B1F92" w:rsidRDefault="00972C8C" w:rsidP="00972C8C">
      <w:pPr>
        <w:jc w:val="both"/>
        <w:rPr>
          <w:rFonts w:ascii="Garamond" w:hAnsi="Garamond"/>
          <w:b/>
        </w:rPr>
      </w:pPr>
      <w:r>
        <w:rPr>
          <w:rFonts w:ascii="Garamond" w:hAnsi="Garamond"/>
          <w:b/>
        </w:rPr>
        <w:t>Odpowiedź nr 164</w:t>
      </w:r>
    </w:p>
    <w:p w:rsidR="00972C8C" w:rsidRPr="00541546" w:rsidRDefault="00972C8C" w:rsidP="00972C8C">
      <w:pPr>
        <w:jc w:val="both"/>
        <w:rPr>
          <w:rFonts w:ascii="Garamond" w:hAnsi="Garamond"/>
          <w:bCs/>
          <w:color w:val="000000" w:themeColor="text1"/>
        </w:rPr>
      </w:pPr>
      <w:r w:rsidRPr="00541546">
        <w:rPr>
          <w:rFonts w:ascii="Garamond" w:hAnsi="Garamond"/>
          <w:bCs/>
          <w:color w:val="000000" w:themeColor="text1"/>
        </w:rPr>
        <w:t>Zamawiający potwierdza, że w odniesieniu do Działu II i III, Załącznika nr 1 do SIWZ - Opis przedmiotu zamówienia</w:t>
      </w:r>
      <w:r w:rsidR="00B131B3" w:rsidRPr="00541546">
        <w:rPr>
          <w:rFonts w:ascii="Garamond" w:hAnsi="Garamond"/>
          <w:bCs/>
          <w:color w:val="000000" w:themeColor="text1"/>
        </w:rPr>
        <w:t xml:space="preserve">, </w:t>
      </w:r>
      <w:r w:rsidR="00B131B3" w:rsidRPr="00541546">
        <w:rPr>
          <w:rFonts w:ascii="Garamond" w:hAnsi="Garamond"/>
          <w:color w:val="000000" w:themeColor="text1"/>
        </w:rPr>
        <w:t>przez zdarzenie ubezpieczeniowe rozumie się nieprzewidziane, nagłe i niezależne od woli Ubezpieczającego zdarzenia losowe skutkujące szkodą</w:t>
      </w:r>
      <w:r w:rsidRPr="00541546">
        <w:rPr>
          <w:rFonts w:ascii="Garamond" w:hAnsi="Garamond"/>
          <w:bCs/>
          <w:color w:val="000000" w:themeColor="text1"/>
        </w:rPr>
        <w:t xml:space="preserve">. </w:t>
      </w:r>
    </w:p>
    <w:p w:rsidR="00676A45" w:rsidRDefault="00676A45" w:rsidP="002F772A">
      <w:pPr>
        <w:pStyle w:val="LucaCash"/>
        <w:spacing w:line="240" w:lineRule="auto"/>
        <w:jc w:val="both"/>
        <w:rPr>
          <w:rFonts w:ascii="Garamond" w:hAnsi="Garamond"/>
          <w:szCs w:val="24"/>
        </w:rPr>
      </w:pPr>
    </w:p>
    <w:p w:rsidR="00B131B3" w:rsidRPr="00FD581D" w:rsidRDefault="00B131B3" w:rsidP="00B131B3">
      <w:pPr>
        <w:pStyle w:val="LucaCash"/>
        <w:spacing w:line="240" w:lineRule="auto"/>
        <w:jc w:val="both"/>
        <w:rPr>
          <w:rFonts w:ascii="Garamond" w:hAnsi="Garamond"/>
          <w:szCs w:val="24"/>
        </w:rPr>
      </w:pPr>
      <w:r>
        <w:rPr>
          <w:rFonts w:ascii="Garamond" w:hAnsi="Garamond"/>
          <w:b/>
        </w:rPr>
        <w:t>Pytanie nr 165</w:t>
      </w:r>
    </w:p>
    <w:p w:rsidR="00B131B3" w:rsidRPr="00197CF0" w:rsidRDefault="00B131B3" w:rsidP="00B131B3">
      <w:pPr>
        <w:pStyle w:val="Akapitzlist"/>
        <w:ind w:left="0"/>
        <w:jc w:val="both"/>
        <w:rPr>
          <w:rFonts w:ascii="Garamond" w:hAnsi="Garamond"/>
          <w:bCs/>
          <w:i/>
          <w:color w:val="000000" w:themeColor="text1"/>
        </w:rPr>
      </w:pPr>
      <w:r w:rsidRPr="00B131B3">
        <w:rPr>
          <w:rFonts w:ascii="Garamond" w:hAnsi="Garamond"/>
        </w:rPr>
        <w:t>Prosimy o wprowadzenie do klauzuli miejsca ubezpieczenia limitu na jedną i wszystkie nowe lokalizacje w wysokości 10.000.000 PLN oraz postanowienia, że Ubezpieczający ma obowiązek zawiadomienia Ubezpieczyciela o nowej lokalizacji w terminie 30 dni</w:t>
      </w:r>
      <w:r w:rsidRPr="00530C5E">
        <w:rPr>
          <w:rFonts w:ascii="Garamond" w:hAnsi="Garamond"/>
        </w:rPr>
        <w:t>.</w:t>
      </w:r>
    </w:p>
    <w:p w:rsidR="00B131B3" w:rsidRPr="008B1F92" w:rsidRDefault="00B131B3" w:rsidP="00B131B3">
      <w:pPr>
        <w:jc w:val="both"/>
        <w:rPr>
          <w:rFonts w:ascii="Garamond" w:hAnsi="Garamond"/>
          <w:b/>
        </w:rPr>
      </w:pPr>
      <w:r>
        <w:rPr>
          <w:rFonts w:ascii="Garamond" w:hAnsi="Garamond"/>
          <w:b/>
        </w:rPr>
        <w:t>Odpowiedź nr 165</w:t>
      </w:r>
    </w:p>
    <w:p w:rsidR="00B131B3" w:rsidRPr="0076262F" w:rsidRDefault="00B131B3" w:rsidP="00B131B3">
      <w:pPr>
        <w:jc w:val="both"/>
        <w:rPr>
          <w:rFonts w:ascii="Garamond" w:hAnsi="Garamond"/>
          <w:bCs/>
          <w:color w:val="000000" w:themeColor="text1"/>
        </w:rPr>
      </w:pPr>
      <w:r w:rsidRPr="0076262F">
        <w:rPr>
          <w:rFonts w:ascii="Garamond" w:hAnsi="Garamond"/>
          <w:bCs/>
          <w:color w:val="000000" w:themeColor="text1"/>
        </w:rPr>
        <w:t xml:space="preserve">Zamawiający nie wyraża zgody na powyższe. SIWZ pozostaje bez zmian. </w:t>
      </w:r>
    </w:p>
    <w:p w:rsidR="00676A45" w:rsidRDefault="00676A45" w:rsidP="002F772A">
      <w:pPr>
        <w:pStyle w:val="LucaCash"/>
        <w:spacing w:line="240" w:lineRule="auto"/>
        <w:jc w:val="both"/>
        <w:rPr>
          <w:rFonts w:ascii="Garamond" w:hAnsi="Garamond"/>
          <w:szCs w:val="24"/>
        </w:rPr>
      </w:pPr>
    </w:p>
    <w:p w:rsidR="0076262F" w:rsidRPr="00FD581D" w:rsidRDefault="0076262F" w:rsidP="0076262F">
      <w:pPr>
        <w:pStyle w:val="LucaCash"/>
        <w:spacing w:line="240" w:lineRule="auto"/>
        <w:jc w:val="both"/>
        <w:rPr>
          <w:rFonts w:ascii="Garamond" w:hAnsi="Garamond"/>
          <w:szCs w:val="24"/>
        </w:rPr>
      </w:pPr>
      <w:r>
        <w:rPr>
          <w:rFonts w:ascii="Garamond" w:hAnsi="Garamond"/>
          <w:b/>
        </w:rPr>
        <w:t>Pytanie nr 166</w:t>
      </w:r>
    </w:p>
    <w:p w:rsidR="0076262F" w:rsidRPr="0076262F" w:rsidRDefault="0076262F" w:rsidP="0076262F">
      <w:pPr>
        <w:jc w:val="both"/>
        <w:rPr>
          <w:rFonts w:ascii="Garamond" w:hAnsi="Garamond"/>
        </w:rPr>
      </w:pPr>
      <w:r w:rsidRPr="0076262F">
        <w:rPr>
          <w:rFonts w:ascii="Garamond" w:hAnsi="Garamond"/>
        </w:rPr>
        <w:t>Prosimy o potwierdzenie, że Zamawiający nie zgłasza do ubezpieczenia naziemnych linii energetycznych niestanowiących części składowych zgłaszanych do ubezpieczenia budynków i</w:t>
      </w:r>
      <w:r w:rsidR="00B91252">
        <w:rPr>
          <w:rFonts w:ascii="Garamond" w:hAnsi="Garamond"/>
        </w:rPr>
        <w:t> </w:t>
      </w:r>
      <w:r w:rsidRPr="0076262F">
        <w:rPr>
          <w:rFonts w:ascii="Garamond" w:hAnsi="Garamond"/>
        </w:rPr>
        <w:t xml:space="preserve">budowli. W przypadku braku potwierdzenia prosimy o informacje odnośnie: </w:t>
      </w:r>
    </w:p>
    <w:p w:rsidR="0076262F" w:rsidRPr="0076262F" w:rsidRDefault="0076262F" w:rsidP="0076262F">
      <w:pPr>
        <w:pStyle w:val="Akapitzlist"/>
        <w:numPr>
          <w:ilvl w:val="0"/>
          <w:numId w:val="23"/>
        </w:numPr>
        <w:jc w:val="both"/>
        <w:rPr>
          <w:rFonts w:ascii="Garamond" w:hAnsi="Garamond"/>
        </w:rPr>
      </w:pPr>
      <w:r w:rsidRPr="0076262F">
        <w:rPr>
          <w:rFonts w:ascii="Garamond" w:hAnsi="Garamond"/>
        </w:rPr>
        <w:t xml:space="preserve">Sumy ubezpieczenia dla naziemnych linii energetycznych </w:t>
      </w:r>
    </w:p>
    <w:p w:rsidR="0076262F" w:rsidRPr="0076262F" w:rsidRDefault="0076262F" w:rsidP="0076262F">
      <w:pPr>
        <w:pStyle w:val="Akapitzlist"/>
        <w:numPr>
          <w:ilvl w:val="0"/>
          <w:numId w:val="23"/>
        </w:numPr>
        <w:jc w:val="both"/>
        <w:rPr>
          <w:rFonts w:ascii="Garamond" w:hAnsi="Garamond"/>
        </w:rPr>
      </w:pPr>
      <w:r w:rsidRPr="0076262F">
        <w:rPr>
          <w:rFonts w:ascii="Garamond" w:hAnsi="Garamond"/>
        </w:rPr>
        <w:t xml:space="preserve">Ich długości </w:t>
      </w:r>
    </w:p>
    <w:p w:rsidR="0076262F" w:rsidRPr="0076262F" w:rsidRDefault="0076262F" w:rsidP="0076262F">
      <w:pPr>
        <w:pStyle w:val="Akapitzlist"/>
        <w:numPr>
          <w:ilvl w:val="0"/>
          <w:numId w:val="23"/>
        </w:numPr>
        <w:jc w:val="both"/>
        <w:rPr>
          <w:rFonts w:ascii="Garamond" w:hAnsi="Garamond"/>
        </w:rPr>
      </w:pPr>
      <w:r w:rsidRPr="0076262F">
        <w:rPr>
          <w:rFonts w:ascii="Garamond" w:hAnsi="Garamond"/>
        </w:rPr>
        <w:t xml:space="preserve">Jakiego rodzaju zdarzenia szkodowe w liniach napowietrznych miały miejsce w ostatnich 4 latach oraz jakie to były wartości szkód. </w:t>
      </w:r>
    </w:p>
    <w:p w:rsidR="0076262F" w:rsidRPr="008B1F92" w:rsidRDefault="0076262F" w:rsidP="0076262F">
      <w:pPr>
        <w:jc w:val="both"/>
        <w:rPr>
          <w:rFonts w:ascii="Garamond" w:hAnsi="Garamond"/>
          <w:b/>
        </w:rPr>
      </w:pPr>
      <w:r>
        <w:rPr>
          <w:rFonts w:ascii="Garamond" w:hAnsi="Garamond"/>
          <w:b/>
        </w:rPr>
        <w:t>Odpowiedź nr 166</w:t>
      </w:r>
    </w:p>
    <w:p w:rsidR="0076262F" w:rsidRPr="006C2646" w:rsidRDefault="0076262F" w:rsidP="0076262F">
      <w:pPr>
        <w:jc w:val="both"/>
        <w:rPr>
          <w:rFonts w:ascii="Garamond" w:hAnsi="Garamond"/>
          <w:bCs/>
          <w:color w:val="FF0000"/>
        </w:rPr>
      </w:pPr>
      <w:r w:rsidRPr="0076262F">
        <w:rPr>
          <w:rFonts w:ascii="Garamond" w:hAnsi="Garamond"/>
          <w:bCs/>
          <w:color w:val="000000" w:themeColor="text1"/>
        </w:rPr>
        <w:t xml:space="preserve">Zamawiający nie wyraża zgody na powyższe. </w:t>
      </w:r>
      <w:r w:rsidRPr="00D248C9">
        <w:rPr>
          <w:rFonts w:ascii="Garamond" w:hAnsi="Garamond"/>
          <w:bCs/>
          <w:color w:val="000000" w:themeColor="text1"/>
        </w:rPr>
        <w:t>Jednocześnie Zamawiający informuje, iż na chwilę obecną łączna długość linii kablowych</w:t>
      </w:r>
      <w:r w:rsidR="006C2646" w:rsidRPr="00D248C9">
        <w:rPr>
          <w:rFonts w:ascii="Garamond" w:hAnsi="Garamond"/>
          <w:bCs/>
          <w:color w:val="000000" w:themeColor="text1"/>
        </w:rPr>
        <w:t xml:space="preserve"> </w:t>
      </w:r>
      <w:r w:rsidRPr="00D248C9">
        <w:rPr>
          <w:rFonts w:ascii="Garamond" w:hAnsi="Garamond"/>
          <w:bCs/>
          <w:color w:val="000000" w:themeColor="text1"/>
        </w:rPr>
        <w:t xml:space="preserve">nadziemnych wynosi 4.041 metrów. </w:t>
      </w:r>
      <w:r w:rsidR="00D248C9" w:rsidRPr="00D248C9">
        <w:rPr>
          <w:rFonts w:ascii="Garamond" w:hAnsi="Garamond"/>
          <w:bCs/>
          <w:color w:val="000000" w:themeColor="text1"/>
        </w:rPr>
        <w:t>Suma ubezpieczenia najdłuższego odcinka pojedynczej linii kablowej nadziemnej według wartości księgowej brutto wynosi 5.156,52 PLN</w:t>
      </w:r>
      <w:r w:rsidRPr="00D248C9">
        <w:rPr>
          <w:rFonts w:ascii="Garamond" w:hAnsi="Garamond"/>
          <w:bCs/>
          <w:color w:val="000000" w:themeColor="text1"/>
        </w:rPr>
        <w:t xml:space="preserve">. Ponadto Zamawiający informuje, że </w:t>
      </w:r>
      <w:r w:rsidRPr="00541546">
        <w:rPr>
          <w:rFonts w:ascii="Garamond" w:hAnsi="Garamond"/>
          <w:bCs/>
          <w:color w:val="000000" w:themeColor="text1"/>
        </w:rPr>
        <w:t xml:space="preserve">nie wypłacono odszkodowań z tytułu </w:t>
      </w:r>
      <w:r w:rsidR="006C2646" w:rsidRPr="00541546">
        <w:rPr>
          <w:rFonts w:ascii="Garamond" w:hAnsi="Garamond"/>
          <w:bCs/>
          <w:color w:val="000000" w:themeColor="text1"/>
        </w:rPr>
        <w:lastRenderedPageBreak/>
        <w:t>szkód w liniach kablowych</w:t>
      </w:r>
      <w:r w:rsidRPr="00541546">
        <w:rPr>
          <w:rFonts w:ascii="Garamond" w:hAnsi="Garamond"/>
          <w:bCs/>
          <w:color w:val="000000" w:themeColor="text1"/>
        </w:rPr>
        <w:t xml:space="preserve"> za okres wykazany w Załącznik nr 3 do SIWZ</w:t>
      </w:r>
      <w:r w:rsidR="006C2646" w:rsidRPr="00541546">
        <w:rPr>
          <w:rFonts w:ascii="Garamond" w:hAnsi="Garamond"/>
          <w:bCs/>
          <w:color w:val="000000" w:themeColor="text1"/>
        </w:rPr>
        <w:t xml:space="preserve">. </w:t>
      </w:r>
      <w:r w:rsidRPr="00541546">
        <w:rPr>
          <w:rFonts w:ascii="Garamond" w:hAnsi="Garamond"/>
          <w:bCs/>
          <w:color w:val="000000" w:themeColor="text1"/>
        </w:rPr>
        <w:t xml:space="preserve">SIWZ </w:t>
      </w:r>
      <w:r w:rsidRPr="0076262F">
        <w:rPr>
          <w:rFonts w:ascii="Garamond" w:hAnsi="Garamond"/>
          <w:bCs/>
          <w:color w:val="000000" w:themeColor="text1"/>
        </w:rPr>
        <w:t xml:space="preserve">pozostaje bez zmian. </w:t>
      </w:r>
    </w:p>
    <w:p w:rsidR="00C223E7" w:rsidRDefault="00C223E7" w:rsidP="002F772A">
      <w:pPr>
        <w:pStyle w:val="LucaCash"/>
        <w:spacing w:line="240" w:lineRule="auto"/>
        <w:jc w:val="both"/>
        <w:rPr>
          <w:rFonts w:ascii="Garamond" w:hAnsi="Garamond"/>
          <w:szCs w:val="24"/>
        </w:rPr>
      </w:pPr>
    </w:p>
    <w:p w:rsidR="009E0B08" w:rsidRPr="00FD581D" w:rsidRDefault="009E0B08" w:rsidP="009E0B08">
      <w:pPr>
        <w:pStyle w:val="LucaCash"/>
        <w:spacing w:line="240" w:lineRule="auto"/>
        <w:jc w:val="both"/>
        <w:rPr>
          <w:rFonts w:ascii="Garamond" w:hAnsi="Garamond"/>
          <w:szCs w:val="24"/>
        </w:rPr>
      </w:pPr>
      <w:r>
        <w:rPr>
          <w:rFonts w:ascii="Garamond" w:hAnsi="Garamond"/>
          <w:b/>
        </w:rPr>
        <w:t>Pytanie nr 167</w:t>
      </w:r>
    </w:p>
    <w:p w:rsidR="009E0B08" w:rsidRPr="009E0B08" w:rsidRDefault="009E0B08" w:rsidP="009E0B08">
      <w:pPr>
        <w:jc w:val="both"/>
        <w:rPr>
          <w:rFonts w:ascii="Garamond" w:hAnsi="Garamond"/>
        </w:rPr>
      </w:pPr>
      <w:r w:rsidRPr="009E0B08">
        <w:rPr>
          <w:rFonts w:ascii="Garamond" w:hAnsi="Garamond"/>
        </w:rPr>
        <w:t xml:space="preserve">Wnosimy o wprowadzenie minimalnego poziomu franszyzy redukcyjnej w wysokości 1.000 PLN. </w:t>
      </w:r>
    </w:p>
    <w:p w:rsidR="009E0B08" w:rsidRPr="008B1F92" w:rsidRDefault="009E0B08" w:rsidP="009E0B08">
      <w:pPr>
        <w:jc w:val="both"/>
        <w:rPr>
          <w:rFonts w:ascii="Garamond" w:hAnsi="Garamond"/>
          <w:b/>
        </w:rPr>
      </w:pPr>
      <w:r>
        <w:rPr>
          <w:rFonts w:ascii="Garamond" w:hAnsi="Garamond"/>
          <w:b/>
        </w:rPr>
        <w:t>Odpowiedź nr 167</w:t>
      </w:r>
    </w:p>
    <w:p w:rsidR="00C223E7" w:rsidRDefault="009E0B08" w:rsidP="002F772A">
      <w:pPr>
        <w:pStyle w:val="LucaCash"/>
        <w:spacing w:line="240" w:lineRule="auto"/>
        <w:jc w:val="both"/>
        <w:rPr>
          <w:rFonts w:ascii="Garamond" w:hAnsi="Garamond"/>
          <w:szCs w:val="24"/>
        </w:rPr>
      </w:pPr>
      <w:r w:rsidRPr="009E0B08">
        <w:rPr>
          <w:rFonts w:ascii="Garamond" w:hAnsi="Garamond"/>
          <w:bCs/>
          <w:color w:val="000000" w:themeColor="text1"/>
          <w:szCs w:val="24"/>
        </w:rPr>
        <w:t>Zamawiający nie wyraża zgody na powyższe. Jednocześnie Zamawiający wyjaśnia, że dopuszczalne franszyzy redukcyjne i integralne określone zostały między innymi w §9 wzoru umowy stanowiącego Załącznik nr 2 do SIWZ. SIWZ pozostaje bez zmian.</w:t>
      </w:r>
    </w:p>
    <w:p w:rsidR="00FD581D" w:rsidRDefault="00FD581D" w:rsidP="002F772A">
      <w:pPr>
        <w:pStyle w:val="LucaCash"/>
        <w:spacing w:line="240" w:lineRule="auto"/>
        <w:jc w:val="both"/>
        <w:rPr>
          <w:rFonts w:ascii="Garamond" w:hAnsi="Garamond"/>
          <w:szCs w:val="24"/>
        </w:rPr>
      </w:pPr>
    </w:p>
    <w:p w:rsidR="00B33EE0" w:rsidRPr="00FD581D" w:rsidRDefault="00B33EE0" w:rsidP="00B33EE0">
      <w:pPr>
        <w:pStyle w:val="LucaCash"/>
        <w:spacing w:line="240" w:lineRule="auto"/>
        <w:jc w:val="both"/>
        <w:rPr>
          <w:rFonts w:ascii="Garamond" w:hAnsi="Garamond"/>
          <w:szCs w:val="24"/>
        </w:rPr>
      </w:pPr>
      <w:r>
        <w:rPr>
          <w:rFonts w:ascii="Garamond" w:hAnsi="Garamond"/>
          <w:b/>
        </w:rPr>
        <w:t>Pytanie nr 168</w:t>
      </w:r>
    </w:p>
    <w:p w:rsidR="00B33EE0" w:rsidRPr="009E0B08" w:rsidRDefault="00B33EE0" w:rsidP="00B33EE0">
      <w:pPr>
        <w:jc w:val="both"/>
        <w:rPr>
          <w:rFonts w:ascii="Garamond" w:hAnsi="Garamond"/>
        </w:rPr>
      </w:pPr>
      <w:r w:rsidRPr="00B33EE0">
        <w:rPr>
          <w:rFonts w:ascii="Garamond" w:hAnsi="Garamond"/>
        </w:rPr>
        <w:t>Wnosimy o wprowadzenie franszyzy redukcyjnej dla maszyn i urządzeń od awarii i uszkodzeń na poziomie 5% szkody, min. 1.000 PLN</w:t>
      </w:r>
      <w:r w:rsidRPr="009E0B08">
        <w:rPr>
          <w:rFonts w:ascii="Garamond" w:hAnsi="Garamond"/>
        </w:rPr>
        <w:t xml:space="preserve">. </w:t>
      </w:r>
    </w:p>
    <w:p w:rsidR="00B33EE0" w:rsidRPr="008B1F92" w:rsidRDefault="00B33EE0" w:rsidP="00B33EE0">
      <w:pPr>
        <w:jc w:val="both"/>
        <w:rPr>
          <w:rFonts w:ascii="Garamond" w:hAnsi="Garamond"/>
          <w:b/>
        </w:rPr>
      </w:pPr>
      <w:r>
        <w:rPr>
          <w:rFonts w:ascii="Garamond" w:hAnsi="Garamond"/>
          <w:b/>
        </w:rPr>
        <w:t>Odpowiedź nr 168</w:t>
      </w:r>
    </w:p>
    <w:p w:rsidR="00B33EE0" w:rsidRPr="00EA5F7B" w:rsidRDefault="00B33EE0" w:rsidP="00EA5F7B">
      <w:pPr>
        <w:pStyle w:val="LucaCash"/>
        <w:spacing w:line="240" w:lineRule="auto"/>
        <w:jc w:val="both"/>
        <w:rPr>
          <w:rFonts w:ascii="Garamond" w:hAnsi="Garamond"/>
          <w:bCs/>
          <w:color w:val="000000" w:themeColor="text1"/>
        </w:rPr>
      </w:pPr>
      <w:r w:rsidRPr="009E0B08">
        <w:rPr>
          <w:rFonts w:ascii="Garamond" w:hAnsi="Garamond"/>
          <w:bCs/>
          <w:color w:val="000000" w:themeColor="text1"/>
          <w:szCs w:val="24"/>
        </w:rPr>
        <w:t>Zamawiający nie wyraża zgody na powyższe. Jednocześnie Zamawiający wyjaśnia, że dopuszczalne franszyzy redukcyjne i integralne określone zostały między innymi w §9 wzoru umowy stanowiącego Załącznik nr 2 do SIWZ.</w:t>
      </w:r>
      <w:r w:rsidR="00F371EC">
        <w:rPr>
          <w:rFonts w:ascii="Garamond" w:hAnsi="Garamond"/>
          <w:bCs/>
          <w:color w:val="000000" w:themeColor="text1"/>
          <w:szCs w:val="24"/>
        </w:rPr>
        <w:t xml:space="preserve"> </w:t>
      </w:r>
      <w:r w:rsidR="00D647BE">
        <w:rPr>
          <w:rFonts w:ascii="Garamond" w:hAnsi="Garamond"/>
          <w:bCs/>
          <w:color w:val="000000" w:themeColor="text1"/>
          <w:szCs w:val="24"/>
        </w:rPr>
        <w:t>Dodatkowo</w:t>
      </w:r>
      <w:r w:rsidR="00F371EC" w:rsidRPr="00F371EC">
        <w:rPr>
          <w:rFonts w:ascii="Garamond" w:hAnsi="Garamond"/>
          <w:bCs/>
          <w:color w:val="000000" w:themeColor="text1"/>
          <w:szCs w:val="24"/>
        </w:rPr>
        <w:t xml:space="preserve"> Zamawiający wyjaśnia, że </w:t>
      </w:r>
      <w:r w:rsidR="00F371EC">
        <w:rPr>
          <w:rFonts w:ascii="Garamond" w:hAnsi="Garamond"/>
          <w:bCs/>
          <w:color w:val="000000" w:themeColor="text1"/>
          <w:szCs w:val="24"/>
        </w:rPr>
        <w:t xml:space="preserve">w zakresie </w:t>
      </w:r>
      <w:r w:rsidR="00F371EC" w:rsidRPr="00F371EC">
        <w:rPr>
          <w:rFonts w:ascii="Garamond" w:hAnsi="Garamond"/>
          <w:bCs/>
          <w:color w:val="000000" w:themeColor="text1"/>
          <w:szCs w:val="24"/>
        </w:rPr>
        <w:t>Ubezpieczeni</w:t>
      </w:r>
      <w:r w:rsidR="00F371EC">
        <w:rPr>
          <w:rFonts w:ascii="Garamond" w:hAnsi="Garamond"/>
          <w:bCs/>
          <w:color w:val="000000" w:themeColor="text1"/>
          <w:szCs w:val="24"/>
        </w:rPr>
        <w:t>a</w:t>
      </w:r>
      <w:r w:rsidR="00F371EC" w:rsidRPr="00F371EC">
        <w:rPr>
          <w:rFonts w:ascii="Garamond" w:hAnsi="Garamond"/>
          <w:bCs/>
          <w:color w:val="000000" w:themeColor="text1"/>
          <w:szCs w:val="24"/>
        </w:rPr>
        <w:t xml:space="preserve"> </w:t>
      </w:r>
      <w:r w:rsidR="00F371EC">
        <w:rPr>
          <w:rFonts w:ascii="Garamond" w:hAnsi="Garamond"/>
          <w:bCs/>
          <w:color w:val="000000" w:themeColor="text1"/>
          <w:szCs w:val="24"/>
        </w:rPr>
        <w:t>m</w:t>
      </w:r>
      <w:r w:rsidR="00F371EC" w:rsidRPr="00F371EC">
        <w:rPr>
          <w:rFonts w:ascii="Garamond" w:hAnsi="Garamond"/>
          <w:bCs/>
          <w:color w:val="000000" w:themeColor="text1"/>
          <w:szCs w:val="24"/>
        </w:rPr>
        <w:t xml:space="preserve">aszyn </w:t>
      </w:r>
      <w:r w:rsidR="00F371EC">
        <w:rPr>
          <w:rFonts w:ascii="Garamond" w:hAnsi="Garamond"/>
          <w:bCs/>
          <w:color w:val="000000" w:themeColor="text1"/>
          <w:szCs w:val="24"/>
        </w:rPr>
        <w:t>i</w:t>
      </w:r>
      <w:r w:rsidR="00F371EC" w:rsidRPr="00F371EC">
        <w:rPr>
          <w:rFonts w:ascii="Garamond" w:hAnsi="Garamond"/>
          <w:bCs/>
          <w:color w:val="000000" w:themeColor="text1"/>
          <w:szCs w:val="24"/>
        </w:rPr>
        <w:t xml:space="preserve"> </w:t>
      </w:r>
      <w:r w:rsidR="00F371EC">
        <w:rPr>
          <w:rFonts w:ascii="Garamond" w:hAnsi="Garamond"/>
          <w:bCs/>
          <w:color w:val="000000" w:themeColor="text1"/>
          <w:szCs w:val="24"/>
        </w:rPr>
        <w:t>u</w:t>
      </w:r>
      <w:r w:rsidR="00F371EC" w:rsidRPr="00F371EC">
        <w:rPr>
          <w:rFonts w:ascii="Garamond" w:hAnsi="Garamond"/>
          <w:bCs/>
          <w:color w:val="000000" w:themeColor="text1"/>
          <w:szCs w:val="24"/>
        </w:rPr>
        <w:t xml:space="preserve">rządzeń </w:t>
      </w:r>
      <w:r w:rsidR="00F371EC">
        <w:rPr>
          <w:rFonts w:ascii="Garamond" w:hAnsi="Garamond"/>
          <w:bCs/>
          <w:color w:val="000000" w:themeColor="text1"/>
          <w:szCs w:val="24"/>
        </w:rPr>
        <w:t>o</w:t>
      </w:r>
      <w:r w:rsidR="00F371EC" w:rsidRPr="00F371EC">
        <w:rPr>
          <w:rFonts w:ascii="Garamond" w:hAnsi="Garamond"/>
          <w:bCs/>
          <w:color w:val="000000" w:themeColor="text1"/>
          <w:szCs w:val="24"/>
        </w:rPr>
        <w:t xml:space="preserve">d </w:t>
      </w:r>
      <w:r w:rsidR="00F371EC">
        <w:rPr>
          <w:rFonts w:ascii="Garamond" w:hAnsi="Garamond"/>
          <w:bCs/>
          <w:color w:val="000000" w:themeColor="text1"/>
          <w:szCs w:val="24"/>
        </w:rPr>
        <w:t>w</w:t>
      </w:r>
      <w:r w:rsidR="00F371EC" w:rsidRPr="00F371EC">
        <w:rPr>
          <w:rFonts w:ascii="Garamond" w:hAnsi="Garamond"/>
          <w:bCs/>
          <w:color w:val="000000" w:themeColor="text1"/>
          <w:szCs w:val="24"/>
        </w:rPr>
        <w:t xml:space="preserve">szystkich </w:t>
      </w:r>
      <w:r w:rsidR="00F371EC">
        <w:rPr>
          <w:rFonts w:ascii="Garamond" w:hAnsi="Garamond"/>
          <w:bCs/>
          <w:color w:val="000000" w:themeColor="text1"/>
          <w:szCs w:val="24"/>
        </w:rPr>
        <w:t>r</w:t>
      </w:r>
      <w:r w:rsidR="00F371EC" w:rsidRPr="00F371EC">
        <w:rPr>
          <w:rFonts w:ascii="Garamond" w:hAnsi="Garamond"/>
          <w:bCs/>
          <w:color w:val="000000" w:themeColor="text1"/>
          <w:szCs w:val="24"/>
        </w:rPr>
        <w:t xml:space="preserve">yzyk, </w:t>
      </w:r>
      <w:r w:rsidR="00F371EC">
        <w:rPr>
          <w:rFonts w:ascii="Garamond" w:hAnsi="Garamond"/>
          <w:bCs/>
          <w:color w:val="000000" w:themeColor="text1"/>
          <w:szCs w:val="24"/>
        </w:rPr>
        <w:t>w</w:t>
      </w:r>
      <w:r w:rsidR="00F371EC" w:rsidRPr="00F371EC">
        <w:rPr>
          <w:rFonts w:ascii="Garamond" w:hAnsi="Garamond"/>
          <w:bCs/>
          <w:color w:val="000000" w:themeColor="text1"/>
          <w:szCs w:val="24"/>
        </w:rPr>
        <w:t xml:space="preserve"> </w:t>
      </w:r>
      <w:r w:rsidR="00F371EC">
        <w:rPr>
          <w:rFonts w:ascii="Garamond" w:hAnsi="Garamond"/>
          <w:bCs/>
          <w:color w:val="000000" w:themeColor="text1"/>
          <w:szCs w:val="24"/>
        </w:rPr>
        <w:t>t</w:t>
      </w:r>
      <w:r w:rsidR="00F371EC" w:rsidRPr="00F371EC">
        <w:rPr>
          <w:rFonts w:ascii="Garamond" w:hAnsi="Garamond"/>
          <w:bCs/>
          <w:color w:val="000000" w:themeColor="text1"/>
          <w:szCs w:val="24"/>
        </w:rPr>
        <w:t xml:space="preserve">ym </w:t>
      </w:r>
      <w:r w:rsidR="00F371EC">
        <w:rPr>
          <w:rFonts w:ascii="Garamond" w:hAnsi="Garamond"/>
          <w:bCs/>
          <w:color w:val="000000" w:themeColor="text1"/>
          <w:szCs w:val="24"/>
        </w:rPr>
        <w:t>a</w:t>
      </w:r>
      <w:r w:rsidR="00F371EC" w:rsidRPr="00F371EC">
        <w:rPr>
          <w:rFonts w:ascii="Garamond" w:hAnsi="Garamond"/>
          <w:bCs/>
          <w:color w:val="000000" w:themeColor="text1"/>
          <w:szCs w:val="24"/>
        </w:rPr>
        <w:t xml:space="preserve">warii </w:t>
      </w:r>
      <w:r w:rsidR="00F371EC">
        <w:rPr>
          <w:rFonts w:ascii="Garamond" w:hAnsi="Garamond"/>
          <w:bCs/>
          <w:color w:val="000000" w:themeColor="text1"/>
          <w:szCs w:val="24"/>
        </w:rPr>
        <w:t>i</w:t>
      </w:r>
      <w:r w:rsidR="00F371EC" w:rsidRPr="00F371EC">
        <w:rPr>
          <w:rFonts w:ascii="Garamond" w:hAnsi="Garamond"/>
          <w:bCs/>
          <w:color w:val="000000" w:themeColor="text1"/>
          <w:szCs w:val="24"/>
        </w:rPr>
        <w:t xml:space="preserve"> </w:t>
      </w:r>
      <w:r w:rsidR="00F371EC">
        <w:rPr>
          <w:rFonts w:ascii="Garamond" w:hAnsi="Garamond"/>
          <w:bCs/>
          <w:color w:val="000000" w:themeColor="text1"/>
          <w:szCs w:val="24"/>
        </w:rPr>
        <w:t>u</w:t>
      </w:r>
      <w:r w:rsidR="00F371EC" w:rsidRPr="00F371EC">
        <w:rPr>
          <w:rFonts w:ascii="Garamond" w:hAnsi="Garamond"/>
          <w:bCs/>
          <w:color w:val="000000" w:themeColor="text1"/>
          <w:szCs w:val="24"/>
        </w:rPr>
        <w:t>szkodzeń</w:t>
      </w:r>
      <w:r w:rsidR="00EA5F7B">
        <w:rPr>
          <w:rFonts w:ascii="Garamond" w:hAnsi="Garamond"/>
          <w:bCs/>
          <w:color w:val="000000" w:themeColor="text1"/>
          <w:szCs w:val="24"/>
        </w:rPr>
        <w:t>,</w:t>
      </w:r>
      <w:r w:rsidR="00F371EC" w:rsidRPr="00F371EC">
        <w:rPr>
          <w:rFonts w:ascii="Garamond" w:hAnsi="Garamond"/>
          <w:bCs/>
          <w:color w:val="000000" w:themeColor="text1"/>
          <w:szCs w:val="24"/>
        </w:rPr>
        <w:t xml:space="preserve"> ujęte</w:t>
      </w:r>
      <w:r w:rsidR="00EA5F7B">
        <w:rPr>
          <w:rFonts w:ascii="Garamond" w:hAnsi="Garamond"/>
          <w:bCs/>
          <w:color w:val="000000" w:themeColor="text1"/>
          <w:szCs w:val="24"/>
        </w:rPr>
        <w:t>go</w:t>
      </w:r>
      <w:r w:rsidR="00F371EC" w:rsidRPr="00F371EC">
        <w:rPr>
          <w:rFonts w:ascii="Garamond" w:hAnsi="Garamond"/>
          <w:bCs/>
          <w:color w:val="000000" w:themeColor="text1"/>
          <w:szCs w:val="24"/>
        </w:rPr>
        <w:t xml:space="preserve"> zgodnie z Działem I</w:t>
      </w:r>
      <w:r w:rsidR="00EA5F7B">
        <w:rPr>
          <w:rFonts w:ascii="Garamond" w:hAnsi="Garamond"/>
          <w:bCs/>
          <w:color w:val="000000" w:themeColor="text1"/>
          <w:szCs w:val="24"/>
        </w:rPr>
        <w:t>V</w:t>
      </w:r>
      <w:r w:rsidR="00F371EC" w:rsidRPr="00F371EC">
        <w:rPr>
          <w:rFonts w:ascii="Garamond" w:hAnsi="Garamond"/>
          <w:bCs/>
          <w:color w:val="000000" w:themeColor="text1"/>
          <w:szCs w:val="24"/>
        </w:rPr>
        <w:t xml:space="preserve">, Rozdział </w:t>
      </w:r>
      <w:r w:rsidR="00EA5F7B">
        <w:rPr>
          <w:rFonts w:ascii="Garamond" w:hAnsi="Garamond"/>
          <w:bCs/>
          <w:color w:val="000000" w:themeColor="text1"/>
          <w:szCs w:val="24"/>
        </w:rPr>
        <w:t>2</w:t>
      </w:r>
      <w:r w:rsidR="00F371EC" w:rsidRPr="00F371EC">
        <w:rPr>
          <w:rFonts w:ascii="Garamond" w:hAnsi="Garamond"/>
          <w:bCs/>
          <w:color w:val="000000" w:themeColor="text1"/>
          <w:szCs w:val="24"/>
        </w:rPr>
        <w:t xml:space="preserve">, punkt </w:t>
      </w:r>
      <w:r w:rsidR="00EA5F7B">
        <w:rPr>
          <w:rFonts w:ascii="Garamond" w:hAnsi="Garamond"/>
          <w:bCs/>
          <w:color w:val="000000" w:themeColor="text1"/>
          <w:szCs w:val="24"/>
        </w:rPr>
        <w:t>3</w:t>
      </w:r>
      <w:r w:rsidR="00F371EC" w:rsidRPr="00F371EC">
        <w:rPr>
          <w:rFonts w:ascii="Garamond" w:hAnsi="Garamond"/>
          <w:bCs/>
          <w:color w:val="000000" w:themeColor="text1"/>
          <w:szCs w:val="24"/>
        </w:rPr>
        <w:t xml:space="preserve"> Załącznika nr 1 do SIWZ - Opis przedmiotu zamówienia</w:t>
      </w:r>
      <w:r w:rsidR="00EA5F7B">
        <w:rPr>
          <w:rFonts w:ascii="Garamond" w:hAnsi="Garamond"/>
          <w:bCs/>
          <w:color w:val="000000" w:themeColor="text1"/>
          <w:szCs w:val="24"/>
        </w:rPr>
        <w:t xml:space="preserve">: </w:t>
      </w:r>
      <w:r w:rsidR="00F371EC" w:rsidRPr="00F371EC">
        <w:rPr>
          <w:rFonts w:ascii="Garamond" w:hAnsi="Garamond"/>
          <w:bCs/>
          <w:color w:val="000000" w:themeColor="text1"/>
          <w:szCs w:val="24"/>
        </w:rPr>
        <w:t xml:space="preserve"> </w:t>
      </w:r>
      <w:r w:rsidR="00EA5F7B" w:rsidRPr="00EA5F7B">
        <w:rPr>
          <w:rFonts w:ascii="Garamond" w:hAnsi="Garamond"/>
          <w:bCs/>
          <w:i/>
          <w:color w:val="000000" w:themeColor="text1"/>
          <w:szCs w:val="24"/>
        </w:rPr>
        <w:t>„</w:t>
      </w:r>
      <w:r w:rsidR="00EA5F7B" w:rsidRPr="00EA5F7B">
        <w:rPr>
          <w:rFonts w:ascii="Garamond" w:hAnsi="Garamond"/>
          <w:bCs/>
          <w:i/>
          <w:color w:val="000000" w:themeColor="text1"/>
        </w:rPr>
        <w:t xml:space="preserve">Franszyza redukcyjna: dla przedmiotu ubezpieczenia o sumie ubezpieczenia do 50.000,00 PLN franszyza redukcyjna jest zniesiona, dla przedmiotu ubezpieczenia o sumie ubezpieczenia powyżej 50.000,00 PLN franszyza redukcyjna wynosi 1.000,00 PLN. </w:t>
      </w:r>
      <w:r w:rsidR="00EA5F7B" w:rsidRPr="00EA5F7B">
        <w:rPr>
          <w:rFonts w:ascii="Garamond" w:hAnsi="Garamond"/>
          <w:bCs/>
          <w:i/>
          <w:color w:val="000000" w:themeColor="text1"/>
          <w:szCs w:val="24"/>
        </w:rPr>
        <w:t>Franszyza integralna, udział własny w szkodzie: zniesione”</w:t>
      </w:r>
      <w:r w:rsidR="00EA5F7B">
        <w:rPr>
          <w:rFonts w:ascii="Garamond" w:hAnsi="Garamond"/>
          <w:bCs/>
          <w:color w:val="000000" w:themeColor="text1"/>
          <w:szCs w:val="24"/>
        </w:rPr>
        <w:t>.</w:t>
      </w:r>
      <w:r w:rsidRPr="009E0B08">
        <w:rPr>
          <w:rFonts w:ascii="Garamond" w:hAnsi="Garamond"/>
          <w:bCs/>
          <w:color w:val="000000" w:themeColor="text1"/>
          <w:szCs w:val="24"/>
        </w:rPr>
        <w:t xml:space="preserve"> SIWZ pozostaje bez zmian.</w:t>
      </w:r>
    </w:p>
    <w:p w:rsidR="009E0B08" w:rsidRDefault="009E0B08" w:rsidP="002F772A">
      <w:pPr>
        <w:pStyle w:val="LucaCash"/>
        <w:spacing w:line="240" w:lineRule="auto"/>
        <w:jc w:val="both"/>
        <w:rPr>
          <w:rFonts w:ascii="Garamond" w:hAnsi="Garamond"/>
          <w:szCs w:val="24"/>
        </w:rPr>
      </w:pPr>
    </w:p>
    <w:p w:rsidR="00D85BCB" w:rsidRPr="00FD581D" w:rsidRDefault="00D85BCB" w:rsidP="00D85BCB">
      <w:pPr>
        <w:pStyle w:val="LucaCash"/>
        <w:spacing w:line="240" w:lineRule="auto"/>
        <w:jc w:val="both"/>
        <w:rPr>
          <w:rFonts w:ascii="Garamond" w:hAnsi="Garamond"/>
          <w:szCs w:val="24"/>
        </w:rPr>
      </w:pPr>
      <w:r>
        <w:rPr>
          <w:rFonts w:ascii="Garamond" w:hAnsi="Garamond"/>
          <w:b/>
        </w:rPr>
        <w:t>Pytanie nr 169</w:t>
      </w:r>
    </w:p>
    <w:p w:rsidR="00D85BCB" w:rsidRPr="00D85BCB" w:rsidRDefault="00D85BCB" w:rsidP="00D85BCB">
      <w:pPr>
        <w:jc w:val="both"/>
        <w:rPr>
          <w:rFonts w:ascii="Garamond" w:hAnsi="Garamond"/>
        </w:rPr>
      </w:pPr>
      <w:r w:rsidRPr="00D85BCB">
        <w:rPr>
          <w:rFonts w:ascii="Garamond" w:hAnsi="Garamond"/>
        </w:rPr>
        <w:t xml:space="preserve">Prosimy o potwierdzenie, że Zamawiający nie zgłasza do ubezpieczenia: </w:t>
      </w:r>
    </w:p>
    <w:p w:rsidR="00D85BCB" w:rsidRPr="00D85BCB" w:rsidRDefault="00D85BCB" w:rsidP="00D85BCB">
      <w:pPr>
        <w:pStyle w:val="Akapitzlist"/>
        <w:numPr>
          <w:ilvl w:val="0"/>
          <w:numId w:val="27"/>
        </w:numPr>
        <w:jc w:val="both"/>
        <w:rPr>
          <w:rFonts w:ascii="Garamond" w:hAnsi="Garamond"/>
        </w:rPr>
      </w:pPr>
      <w:r w:rsidRPr="00D85BCB">
        <w:rPr>
          <w:rFonts w:ascii="Garamond" w:hAnsi="Garamond"/>
        </w:rPr>
        <w:t>Mienia wyłączonego z eksploatacji</w:t>
      </w:r>
      <w:r>
        <w:rPr>
          <w:rFonts w:ascii="Garamond" w:hAnsi="Garamond"/>
        </w:rPr>
        <w:t>,</w:t>
      </w:r>
    </w:p>
    <w:p w:rsidR="00D85BCB" w:rsidRPr="00D85BCB" w:rsidRDefault="00D85BCB" w:rsidP="00D85BCB">
      <w:pPr>
        <w:pStyle w:val="Akapitzlist"/>
        <w:numPr>
          <w:ilvl w:val="0"/>
          <w:numId w:val="27"/>
        </w:numPr>
        <w:jc w:val="both"/>
        <w:rPr>
          <w:rFonts w:ascii="Garamond" w:hAnsi="Garamond"/>
        </w:rPr>
      </w:pPr>
      <w:r w:rsidRPr="00D85BCB">
        <w:rPr>
          <w:rFonts w:ascii="Garamond" w:hAnsi="Garamond"/>
        </w:rPr>
        <w:t>Mienia przeznaczonego do rozbiórki lub złomowania</w:t>
      </w:r>
      <w:r>
        <w:rPr>
          <w:rFonts w:ascii="Garamond" w:hAnsi="Garamond"/>
        </w:rPr>
        <w:t>.</w:t>
      </w:r>
    </w:p>
    <w:p w:rsidR="00D85BCB" w:rsidRPr="008B1F92" w:rsidRDefault="00D85BCB" w:rsidP="00D85BCB">
      <w:pPr>
        <w:jc w:val="both"/>
        <w:rPr>
          <w:rFonts w:ascii="Garamond" w:hAnsi="Garamond"/>
          <w:b/>
        </w:rPr>
      </w:pPr>
      <w:r>
        <w:rPr>
          <w:rFonts w:ascii="Garamond" w:hAnsi="Garamond"/>
          <w:b/>
        </w:rPr>
        <w:t>Odpowiedź nr 169</w:t>
      </w:r>
    </w:p>
    <w:p w:rsidR="00FA1396" w:rsidRDefault="00FA1396" w:rsidP="00FA1396">
      <w:pPr>
        <w:pStyle w:val="Akapitzlist"/>
        <w:ind w:left="0"/>
        <w:jc w:val="both"/>
        <w:rPr>
          <w:rFonts w:ascii="Garamond" w:hAnsi="Garamond"/>
          <w:bCs/>
        </w:rPr>
      </w:pPr>
      <w:r w:rsidRPr="00791FFD">
        <w:rPr>
          <w:rFonts w:ascii="Garamond" w:hAnsi="Garamond"/>
          <w:bCs/>
        </w:rPr>
        <w:t xml:space="preserve">Zamawiający </w:t>
      </w:r>
      <w:r>
        <w:rPr>
          <w:rFonts w:ascii="Garamond" w:hAnsi="Garamond"/>
          <w:bCs/>
        </w:rPr>
        <w:t xml:space="preserve">informuje, że </w:t>
      </w:r>
      <w:r w:rsidRPr="001D36B5">
        <w:rPr>
          <w:rFonts w:ascii="Garamond" w:hAnsi="Garamond"/>
          <w:bCs/>
        </w:rPr>
        <w:t>do ubezpieczenia</w:t>
      </w:r>
      <w:r>
        <w:rPr>
          <w:rFonts w:ascii="Garamond" w:hAnsi="Garamond"/>
          <w:bCs/>
        </w:rPr>
        <w:t>:</w:t>
      </w:r>
      <w:r w:rsidRPr="001D36B5">
        <w:rPr>
          <w:rFonts w:ascii="Garamond" w:hAnsi="Garamond"/>
          <w:bCs/>
        </w:rPr>
        <w:t xml:space="preserve"> </w:t>
      </w:r>
    </w:p>
    <w:p w:rsidR="00FA1396" w:rsidRPr="00FA1396" w:rsidRDefault="00FA1396" w:rsidP="00FA1396">
      <w:pPr>
        <w:pStyle w:val="Akapitzlist"/>
        <w:numPr>
          <w:ilvl w:val="0"/>
          <w:numId w:val="12"/>
        </w:numPr>
        <w:jc w:val="both"/>
        <w:rPr>
          <w:rFonts w:ascii="Garamond" w:hAnsi="Garamond"/>
          <w:bCs/>
          <w:i/>
        </w:rPr>
      </w:pPr>
      <w:r w:rsidRPr="001D36B5">
        <w:rPr>
          <w:rFonts w:ascii="Garamond" w:hAnsi="Garamond"/>
          <w:bCs/>
        </w:rPr>
        <w:t>nie zostały zgłoszone budynki wyłączone z eksploatacji przez organ nadzoru budowlanego</w:t>
      </w:r>
      <w:r>
        <w:rPr>
          <w:rFonts w:ascii="Garamond" w:hAnsi="Garamond"/>
          <w:bCs/>
        </w:rPr>
        <w:t>,</w:t>
      </w:r>
    </w:p>
    <w:p w:rsidR="00FA1396" w:rsidRPr="00FA1396" w:rsidRDefault="00FA1396" w:rsidP="00FA1396">
      <w:pPr>
        <w:pStyle w:val="Akapitzlist"/>
        <w:numPr>
          <w:ilvl w:val="0"/>
          <w:numId w:val="12"/>
        </w:numPr>
        <w:jc w:val="both"/>
        <w:rPr>
          <w:rFonts w:ascii="Garamond" w:hAnsi="Garamond"/>
          <w:bCs/>
          <w:i/>
        </w:rPr>
      </w:pPr>
      <w:r w:rsidRPr="001D36B5">
        <w:rPr>
          <w:rFonts w:ascii="Garamond" w:hAnsi="Garamond"/>
          <w:bCs/>
        </w:rPr>
        <w:t xml:space="preserve">nie zostały zgłoszone budynki </w:t>
      </w:r>
      <w:r w:rsidRPr="00692B08">
        <w:rPr>
          <w:rFonts w:ascii="Garamond" w:hAnsi="Garamond"/>
          <w:bCs/>
        </w:rPr>
        <w:t>przeznaczone do rozbiórki lub wyburzenia decyzją organu nadzoru budowlanego</w:t>
      </w:r>
      <w:r w:rsidRPr="00FA1396">
        <w:rPr>
          <w:rFonts w:ascii="Garamond" w:hAnsi="Garamond"/>
          <w:bCs/>
        </w:rPr>
        <w:t>.</w:t>
      </w:r>
    </w:p>
    <w:p w:rsidR="009E0B08" w:rsidRDefault="009E0B08" w:rsidP="002F772A">
      <w:pPr>
        <w:pStyle w:val="LucaCash"/>
        <w:spacing w:line="240" w:lineRule="auto"/>
        <w:jc w:val="both"/>
        <w:rPr>
          <w:rFonts w:ascii="Garamond" w:hAnsi="Garamond"/>
          <w:szCs w:val="24"/>
        </w:rPr>
      </w:pPr>
    </w:p>
    <w:p w:rsidR="00677F11" w:rsidRPr="00FD581D" w:rsidRDefault="00677F11" w:rsidP="00677F11">
      <w:pPr>
        <w:pStyle w:val="LucaCash"/>
        <w:spacing w:line="240" w:lineRule="auto"/>
        <w:jc w:val="both"/>
        <w:rPr>
          <w:rFonts w:ascii="Garamond" w:hAnsi="Garamond"/>
          <w:szCs w:val="24"/>
        </w:rPr>
      </w:pPr>
      <w:r>
        <w:rPr>
          <w:rFonts w:ascii="Garamond" w:hAnsi="Garamond"/>
          <w:b/>
        </w:rPr>
        <w:t>Pytanie nr 170</w:t>
      </w:r>
    </w:p>
    <w:p w:rsidR="00677F11" w:rsidRPr="00677F11" w:rsidRDefault="00677F11" w:rsidP="00677F11">
      <w:pPr>
        <w:jc w:val="both"/>
        <w:rPr>
          <w:rFonts w:ascii="Garamond" w:hAnsi="Garamond"/>
        </w:rPr>
      </w:pPr>
      <w:r w:rsidRPr="00677F11">
        <w:rPr>
          <w:rFonts w:ascii="Garamond" w:hAnsi="Garamond"/>
        </w:rPr>
        <w:t xml:space="preserve">W przypadku braku potwierdzenia powyższego wnioskujemy o: </w:t>
      </w:r>
    </w:p>
    <w:p w:rsidR="00677F11" w:rsidRPr="00677F11" w:rsidRDefault="00677F11" w:rsidP="00677F11">
      <w:pPr>
        <w:pStyle w:val="Akapitzlist"/>
        <w:numPr>
          <w:ilvl w:val="0"/>
          <w:numId w:val="29"/>
        </w:numPr>
        <w:jc w:val="both"/>
        <w:rPr>
          <w:rFonts w:ascii="Garamond" w:hAnsi="Garamond"/>
        </w:rPr>
      </w:pPr>
      <w:r w:rsidRPr="00677F11">
        <w:rPr>
          <w:rFonts w:ascii="Garamond" w:hAnsi="Garamond"/>
        </w:rPr>
        <w:t xml:space="preserve">Podanie wartości mienia wyłączonego z eksploatacji oraz o potwierdzenie, że mienie to zabezpieczone jest w należyty sposób przed dostępem osób trzecich oraz że odłączony został dopływ jakichkolwiek mediów. </w:t>
      </w:r>
    </w:p>
    <w:p w:rsidR="00677F11" w:rsidRPr="00677F11" w:rsidRDefault="00677F11" w:rsidP="00677F11">
      <w:pPr>
        <w:pStyle w:val="Akapitzlist"/>
        <w:numPr>
          <w:ilvl w:val="0"/>
          <w:numId w:val="29"/>
        </w:numPr>
        <w:jc w:val="both"/>
        <w:rPr>
          <w:rFonts w:ascii="Garamond" w:hAnsi="Garamond"/>
        </w:rPr>
      </w:pPr>
      <w:r w:rsidRPr="00677F11">
        <w:rPr>
          <w:rFonts w:ascii="Garamond" w:hAnsi="Garamond"/>
        </w:rPr>
        <w:t>Wyłączenie z ubezpieczenia mienia przeznaczonego do rozbiórki lub złomowania</w:t>
      </w:r>
      <w:r w:rsidR="00A07D24">
        <w:rPr>
          <w:rFonts w:ascii="Garamond" w:hAnsi="Garamond"/>
        </w:rPr>
        <w:t>.</w:t>
      </w:r>
    </w:p>
    <w:p w:rsidR="00677F11" w:rsidRPr="008B1F92" w:rsidRDefault="00677F11" w:rsidP="00677F11">
      <w:pPr>
        <w:jc w:val="both"/>
        <w:rPr>
          <w:rFonts w:ascii="Garamond" w:hAnsi="Garamond"/>
          <w:b/>
        </w:rPr>
      </w:pPr>
      <w:r>
        <w:rPr>
          <w:rFonts w:ascii="Garamond" w:hAnsi="Garamond"/>
          <w:b/>
        </w:rPr>
        <w:t>Odpowiedź nr 170</w:t>
      </w:r>
    </w:p>
    <w:p w:rsidR="00677F11" w:rsidRDefault="00677F11" w:rsidP="00677F11">
      <w:pPr>
        <w:pStyle w:val="Akapitzlist"/>
        <w:ind w:left="0"/>
        <w:jc w:val="both"/>
        <w:rPr>
          <w:rFonts w:ascii="Garamond" w:hAnsi="Garamond"/>
          <w:bCs/>
        </w:rPr>
      </w:pPr>
      <w:r w:rsidRPr="00791FFD">
        <w:rPr>
          <w:rFonts w:ascii="Garamond" w:hAnsi="Garamond"/>
          <w:bCs/>
        </w:rPr>
        <w:t xml:space="preserve">Zamawiający </w:t>
      </w:r>
      <w:r>
        <w:rPr>
          <w:rFonts w:ascii="Garamond" w:hAnsi="Garamond"/>
          <w:bCs/>
        </w:rPr>
        <w:t xml:space="preserve">informuje, że </w:t>
      </w:r>
      <w:r w:rsidRPr="001D36B5">
        <w:rPr>
          <w:rFonts w:ascii="Garamond" w:hAnsi="Garamond"/>
          <w:bCs/>
        </w:rPr>
        <w:t>do ubezpieczenia</w:t>
      </w:r>
      <w:r>
        <w:rPr>
          <w:rFonts w:ascii="Garamond" w:hAnsi="Garamond"/>
          <w:bCs/>
        </w:rPr>
        <w:t>:</w:t>
      </w:r>
      <w:r w:rsidRPr="001D36B5">
        <w:rPr>
          <w:rFonts w:ascii="Garamond" w:hAnsi="Garamond"/>
          <w:bCs/>
        </w:rPr>
        <w:t xml:space="preserve"> </w:t>
      </w:r>
    </w:p>
    <w:p w:rsidR="00677F11" w:rsidRPr="00FA1396" w:rsidRDefault="00677F11" w:rsidP="00677F11">
      <w:pPr>
        <w:pStyle w:val="Akapitzlist"/>
        <w:numPr>
          <w:ilvl w:val="0"/>
          <w:numId w:val="31"/>
        </w:numPr>
        <w:jc w:val="both"/>
        <w:rPr>
          <w:rFonts w:ascii="Garamond" w:hAnsi="Garamond"/>
          <w:bCs/>
          <w:i/>
        </w:rPr>
      </w:pPr>
      <w:r w:rsidRPr="001D36B5">
        <w:rPr>
          <w:rFonts w:ascii="Garamond" w:hAnsi="Garamond"/>
          <w:bCs/>
        </w:rPr>
        <w:t>nie zostały zgłoszone budynki wyłączone z eksploatacji przez organ nadzoru budowlanego</w:t>
      </w:r>
      <w:r>
        <w:rPr>
          <w:rFonts w:ascii="Garamond" w:hAnsi="Garamond"/>
          <w:bCs/>
        </w:rPr>
        <w:t>,</w:t>
      </w:r>
    </w:p>
    <w:p w:rsidR="00677F11" w:rsidRPr="00FA1396" w:rsidRDefault="00677F11" w:rsidP="00677F11">
      <w:pPr>
        <w:pStyle w:val="Akapitzlist"/>
        <w:numPr>
          <w:ilvl w:val="0"/>
          <w:numId w:val="31"/>
        </w:numPr>
        <w:jc w:val="both"/>
        <w:rPr>
          <w:rFonts w:ascii="Garamond" w:hAnsi="Garamond"/>
          <w:bCs/>
          <w:i/>
        </w:rPr>
      </w:pPr>
      <w:r w:rsidRPr="001D36B5">
        <w:rPr>
          <w:rFonts w:ascii="Garamond" w:hAnsi="Garamond"/>
          <w:bCs/>
        </w:rPr>
        <w:t xml:space="preserve">nie zostały zgłoszone budynki </w:t>
      </w:r>
      <w:r w:rsidRPr="00692B08">
        <w:rPr>
          <w:rFonts w:ascii="Garamond" w:hAnsi="Garamond"/>
          <w:bCs/>
        </w:rPr>
        <w:t>przeznaczone do rozbiórki lub wyburzenia decyzją organu nadzoru budowlanego</w:t>
      </w:r>
      <w:r w:rsidRPr="00FA1396">
        <w:rPr>
          <w:rFonts w:ascii="Garamond" w:hAnsi="Garamond"/>
          <w:bCs/>
        </w:rPr>
        <w:t>.</w:t>
      </w:r>
    </w:p>
    <w:p w:rsidR="00677F11" w:rsidRDefault="00677F11" w:rsidP="002F772A">
      <w:pPr>
        <w:pStyle w:val="LucaCash"/>
        <w:spacing w:line="240" w:lineRule="auto"/>
        <w:jc w:val="both"/>
        <w:rPr>
          <w:rFonts w:ascii="Garamond" w:hAnsi="Garamond"/>
          <w:szCs w:val="24"/>
        </w:rPr>
      </w:pPr>
    </w:p>
    <w:p w:rsidR="00E60D1D" w:rsidRPr="00FD581D" w:rsidRDefault="00E60D1D" w:rsidP="00E60D1D">
      <w:pPr>
        <w:pStyle w:val="LucaCash"/>
        <w:spacing w:line="240" w:lineRule="auto"/>
        <w:jc w:val="both"/>
        <w:rPr>
          <w:rFonts w:ascii="Garamond" w:hAnsi="Garamond"/>
          <w:szCs w:val="24"/>
        </w:rPr>
      </w:pPr>
      <w:r>
        <w:rPr>
          <w:rFonts w:ascii="Garamond" w:hAnsi="Garamond"/>
          <w:b/>
        </w:rPr>
        <w:t>Pytanie nr 171</w:t>
      </w:r>
    </w:p>
    <w:p w:rsidR="00A07D24" w:rsidRPr="00A07D24" w:rsidRDefault="00A07D24" w:rsidP="00A07D24">
      <w:pPr>
        <w:jc w:val="both"/>
        <w:rPr>
          <w:rFonts w:ascii="Garamond" w:hAnsi="Garamond"/>
        </w:rPr>
      </w:pPr>
      <w:r w:rsidRPr="00A07D24">
        <w:rPr>
          <w:rFonts w:ascii="Garamond" w:hAnsi="Garamond"/>
        </w:rPr>
        <w:t xml:space="preserve">Nieakceptowalnym jest poniższe postanowienie, prosimy o jego wykreślenie w całości. </w:t>
      </w:r>
    </w:p>
    <w:p w:rsidR="00E60D1D" w:rsidRPr="00A07D24" w:rsidRDefault="00A07D24" w:rsidP="00A07D24">
      <w:pPr>
        <w:jc w:val="both"/>
        <w:rPr>
          <w:rFonts w:ascii="Garamond" w:hAnsi="Garamond"/>
        </w:rPr>
      </w:pPr>
      <w:r w:rsidRPr="00A07D24">
        <w:rPr>
          <w:rFonts w:ascii="Garamond" w:hAnsi="Garamond"/>
        </w:rPr>
        <w:t>„Ubezpieczyciel akceptuje rodzaj i charakter mienia stanowiącego przedmiot ubezpieczenia, w</w:t>
      </w:r>
      <w:r w:rsidR="002B6A6A">
        <w:rPr>
          <w:rFonts w:ascii="Garamond" w:hAnsi="Garamond"/>
        </w:rPr>
        <w:t> </w:t>
      </w:r>
      <w:r w:rsidRPr="00A07D24">
        <w:rPr>
          <w:rFonts w:ascii="Garamond" w:hAnsi="Garamond"/>
        </w:rPr>
        <w:t xml:space="preserve">związku z tym nie mają zastosowania jakikolwiek wyłączenia co do rodzaju ubezpieczanego </w:t>
      </w:r>
      <w:r w:rsidRPr="00A07D24">
        <w:rPr>
          <w:rFonts w:ascii="Garamond" w:hAnsi="Garamond"/>
        </w:rPr>
        <w:lastRenderedPageBreak/>
        <w:t>mienia wynikające z Ogólnych Warunków Ubezpieczenia (dalej jako „OWU”) – dotyczy wszystkich działów Opisu przedmiotu zamówienia”.</w:t>
      </w:r>
    </w:p>
    <w:p w:rsidR="00E60D1D" w:rsidRPr="008B1F92" w:rsidRDefault="00E60D1D" w:rsidP="00E60D1D">
      <w:pPr>
        <w:jc w:val="both"/>
        <w:rPr>
          <w:rFonts w:ascii="Garamond" w:hAnsi="Garamond"/>
          <w:b/>
        </w:rPr>
      </w:pPr>
      <w:r>
        <w:rPr>
          <w:rFonts w:ascii="Garamond" w:hAnsi="Garamond"/>
          <w:b/>
        </w:rPr>
        <w:t>Odpowiedź nr 171</w:t>
      </w:r>
    </w:p>
    <w:p w:rsidR="00E60D1D" w:rsidRPr="003165A1" w:rsidRDefault="002B6A6A" w:rsidP="00E60D1D">
      <w:pPr>
        <w:pStyle w:val="Akapitzlist"/>
        <w:ind w:left="0"/>
        <w:jc w:val="both"/>
        <w:rPr>
          <w:rFonts w:ascii="Garamond" w:hAnsi="Garamond"/>
          <w:bCs/>
          <w:color w:val="000000" w:themeColor="text1"/>
        </w:rPr>
      </w:pPr>
      <w:r w:rsidRPr="003165A1">
        <w:rPr>
          <w:rFonts w:ascii="Garamond" w:hAnsi="Garamond"/>
          <w:bCs/>
          <w:color w:val="000000" w:themeColor="text1"/>
        </w:rPr>
        <w:t>Zamawiający nie wyraża zgody na powyższe. SIWZ pozostaje bez zmian.</w:t>
      </w:r>
      <w:r w:rsidR="00E60D1D" w:rsidRPr="003165A1">
        <w:rPr>
          <w:rFonts w:ascii="Garamond" w:hAnsi="Garamond"/>
          <w:bCs/>
          <w:color w:val="000000" w:themeColor="text1"/>
        </w:rPr>
        <w:t xml:space="preserve"> </w:t>
      </w:r>
    </w:p>
    <w:p w:rsidR="00677F11" w:rsidRDefault="00677F11" w:rsidP="002F772A">
      <w:pPr>
        <w:pStyle w:val="LucaCash"/>
        <w:spacing w:line="240" w:lineRule="auto"/>
        <w:jc w:val="both"/>
        <w:rPr>
          <w:rFonts w:ascii="Garamond" w:hAnsi="Garamond"/>
          <w:szCs w:val="24"/>
        </w:rPr>
      </w:pPr>
    </w:p>
    <w:p w:rsidR="007C4E63" w:rsidRPr="00FD581D" w:rsidRDefault="007C4E63" w:rsidP="007C4E63">
      <w:pPr>
        <w:pStyle w:val="LucaCash"/>
        <w:spacing w:line="240" w:lineRule="auto"/>
        <w:jc w:val="both"/>
        <w:rPr>
          <w:rFonts w:ascii="Garamond" w:hAnsi="Garamond"/>
          <w:szCs w:val="24"/>
        </w:rPr>
      </w:pPr>
      <w:bookmarkStart w:id="1" w:name="_Hlk522691329"/>
      <w:r>
        <w:rPr>
          <w:rFonts w:ascii="Garamond" w:hAnsi="Garamond"/>
          <w:b/>
        </w:rPr>
        <w:t>Pytanie nr 172</w:t>
      </w:r>
    </w:p>
    <w:p w:rsidR="007C4E63" w:rsidRPr="00E83037" w:rsidRDefault="0060073F" w:rsidP="007C4E63">
      <w:pPr>
        <w:jc w:val="both"/>
        <w:rPr>
          <w:rFonts w:ascii="Garamond" w:hAnsi="Garamond"/>
          <w:color w:val="000000" w:themeColor="text1"/>
        </w:rPr>
      </w:pPr>
      <w:r w:rsidRPr="0060073F">
        <w:rPr>
          <w:rFonts w:ascii="Garamond" w:hAnsi="Garamond"/>
        </w:rPr>
        <w:t>Czy Zamawiający zgłasza do ubezpieczenia obiekty o konstrukcji drewnianej. Jeśli tak, prosimy o</w:t>
      </w:r>
      <w:r>
        <w:rPr>
          <w:rFonts w:ascii="Garamond" w:hAnsi="Garamond"/>
        </w:rPr>
        <w:t> </w:t>
      </w:r>
      <w:r w:rsidRPr="00E83037">
        <w:rPr>
          <w:rFonts w:ascii="Garamond" w:hAnsi="Garamond"/>
          <w:color w:val="000000" w:themeColor="text1"/>
        </w:rPr>
        <w:t>informacje jakie zabezpieczenia przeciwpożarowe zainstalowane są w tych obiektach, jakie jest przeznaczenie obiektów oraz jaka jest ich wartość</w:t>
      </w:r>
      <w:r w:rsidR="007C4E63" w:rsidRPr="00E83037">
        <w:rPr>
          <w:rFonts w:ascii="Garamond" w:hAnsi="Garamond"/>
          <w:color w:val="000000" w:themeColor="text1"/>
        </w:rPr>
        <w:t>.</w:t>
      </w:r>
    </w:p>
    <w:p w:rsidR="007C4E63" w:rsidRPr="00E83037" w:rsidRDefault="007C4E63" w:rsidP="007C4E63">
      <w:pPr>
        <w:jc w:val="both"/>
        <w:rPr>
          <w:rFonts w:ascii="Garamond" w:hAnsi="Garamond"/>
          <w:b/>
          <w:color w:val="000000" w:themeColor="text1"/>
        </w:rPr>
      </w:pPr>
      <w:r w:rsidRPr="00E83037">
        <w:rPr>
          <w:rFonts w:ascii="Garamond" w:hAnsi="Garamond"/>
          <w:b/>
          <w:color w:val="000000" w:themeColor="text1"/>
        </w:rPr>
        <w:t>Odpowiedź nr 172</w:t>
      </w:r>
    </w:p>
    <w:p w:rsidR="007C4E63" w:rsidRPr="00E83037" w:rsidRDefault="008012BF" w:rsidP="007C4E63">
      <w:pPr>
        <w:pStyle w:val="Akapitzlist"/>
        <w:ind w:left="0"/>
        <w:jc w:val="both"/>
        <w:rPr>
          <w:rFonts w:ascii="Garamond" w:hAnsi="Garamond"/>
          <w:bCs/>
          <w:color w:val="000000" w:themeColor="text1"/>
        </w:rPr>
      </w:pPr>
      <w:r w:rsidRPr="00E83037">
        <w:rPr>
          <w:rFonts w:ascii="Garamond" w:hAnsi="Garamond"/>
          <w:bCs/>
          <w:color w:val="000000" w:themeColor="text1"/>
        </w:rPr>
        <w:t>Zamawiający informuje, że większość z budynków zgłaszanych do ubezpieczenia posiada konstrukcje murowaną, żelbetową lub stalową.</w:t>
      </w:r>
      <w:r w:rsidR="007C4E63" w:rsidRPr="00E83037">
        <w:rPr>
          <w:rFonts w:ascii="Garamond" w:hAnsi="Garamond"/>
          <w:bCs/>
          <w:color w:val="000000" w:themeColor="text1"/>
        </w:rPr>
        <w:t xml:space="preserve"> </w:t>
      </w:r>
      <w:r w:rsidRPr="00E83037">
        <w:rPr>
          <w:rFonts w:ascii="Garamond" w:hAnsi="Garamond"/>
          <w:bCs/>
          <w:color w:val="000000" w:themeColor="text1"/>
        </w:rPr>
        <w:t>Zamawiający informuje, iż mienie będące przedmiotem ubezpieczenia jest zabezpieczone w sposób przewidziany obowiązującymi przepisami aktów prawnych.</w:t>
      </w:r>
    </w:p>
    <w:bookmarkEnd w:id="1"/>
    <w:p w:rsidR="00677F11" w:rsidRDefault="00677F11" w:rsidP="002F772A">
      <w:pPr>
        <w:pStyle w:val="LucaCash"/>
        <w:spacing w:line="240" w:lineRule="auto"/>
        <w:jc w:val="both"/>
        <w:rPr>
          <w:rFonts w:ascii="Garamond" w:hAnsi="Garamond"/>
          <w:szCs w:val="24"/>
        </w:rPr>
      </w:pPr>
    </w:p>
    <w:p w:rsidR="00F07523" w:rsidRPr="00FD581D" w:rsidRDefault="00F07523" w:rsidP="00F07523">
      <w:pPr>
        <w:pStyle w:val="LucaCash"/>
        <w:spacing w:line="240" w:lineRule="auto"/>
        <w:jc w:val="both"/>
        <w:rPr>
          <w:rFonts w:ascii="Garamond" w:hAnsi="Garamond"/>
          <w:szCs w:val="24"/>
        </w:rPr>
      </w:pPr>
      <w:r>
        <w:rPr>
          <w:rFonts w:ascii="Garamond" w:hAnsi="Garamond"/>
          <w:b/>
        </w:rPr>
        <w:t>Pytanie nr 173</w:t>
      </w:r>
    </w:p>
    <w:p w:rsidR="00F07523" w:rsidRPr="00F07523" w:rsidRDefault="00F07523" w:rsidP="00F07523">
      <w:pPr>
        <w:jc w:val="both"/>
        <w:rPr>
          <w:rFonts w:ascii="Garamond" w:hAnsi="Garamond"/>
        </w:rPr>
      </w:pPr>
      <w:r w:rsidRPr="00F07523">
        <w:rPr>
          <w:rFonts w:ascii="Garamond" w:hAnsi="Garamond"/>
        </w:rPr>
        <w:t xml:space="preserve">Wnosimy o wprowadzenie poniższych klauzul: </w:t>
      </w:r>
    </w:p>
    <w:p w:rsidR="00F07523" w:rsidRPr="00F07523" w:rsidRDefault="00F07523" w:rsidP="008012BF">
      <w:pPr>
        <w:ind w:left="708"/>
        <w:jc w:val="both"/>
        <w:rPr>
          <w:rFonts w:ascii="Garamond" w:hAnsi="Garamond"/>
          <w:i/>
        </w:rPr>
      </w:pPr>
      <w:r w:rsidRPr="00F07523">
        <w:rPr>
          <w:rFonts w:ascii="Garamond" w:hAnsi="Garamond"/>
          <w:i/>
        </w:rPr>
        <w:t xml:space="preserve">Klauzula reklamacyjna/Postępowanie reklamacyjne </w:t>
      </w:r>
    </w:p>
    <w:p w:rsidR="00F07523" w:rsidRPr="00F07523" w:rsidRDefault="00F07523" w:rsidP="008012BF">
      <w:pPr>
        <w:ind w:left="708"/>
        <w:jc w:val="both"/>
        <w:rPr>
          <w:rFonts w:ascii="Garamond" w:hAnsi="Garamond"/>
          <w:i/>
        </w:rPr>
      </w:pPr>
      <w:r w:rsidRPr="00F07523">
        <w:rPr>
          <w:rFonts w:ascii="Garamond" w:hAnsi="Garamond"/>
          <w:i/>
        </w:rPr>
        <w:t xml:space="preserve">Oprócz możliwych dróg zgłoszenia reklamacji wymienionych w ogólnych warunkach ubezpieczenia, osoba fizyczna może wystąpić z wnioskiem o rozpatrzenie sprawy do Rzecznika Finansowego (adres strony internetowej Rzecznika Finansowego www.rf.gov.pl) </w:t>
      </w:r>
    </w:p>
    <w:p w:rsidR="00F07523" w:rsidRPr="00F07523" w:rsidRDefault="00F07523" w:rsidP="008012BF">
      <w:pPr>
        <w:ind w:left="708"/>
        <w:jc w:val="both"/>
        <w:rPr>
          <w:rFonts w:ascii="Garamond" w:hAnsi="Garamond"/>
          <w:i/>
        </w:rPr>
      </w:pPr>
      <w:r w:rsidRPr="00F07523">
        <w:rPr>
          <w:rFonts w:ascii="Garamond" w:hAnsi="Garamond"/>
          <w:i/>
        </w:rPr>
        <w:t xml:space="preserve">Klauzula wyłączenia „e-risks” </w:t>
      </w:r>
    </w:p>
    <w:p w:rsidR="00F07523" w:rsidRPr="00F07523" w:rsidRDefault="00F07523" w:rsidP="008012BF">
      <w:pPr>
        <w:ind w:left="708"/>
        <w:jc w:val="both"/>
        <w:rPr>
          <w:rFonts w:ascii="Garamond" w:hAnsi="Garamond"/>
          <w:i/>
        </w:rPr>
      </w:pPr>
      <w:r w:rsidRPr="00F07523">
        <w:rPr>
          <w:rFonts w:ascii="Garamond" w:hAnsi="Garamond"/>
          <w:i/>
        </w:rPr>
        <w:t xml:space="preserve">Strony umowy ubezpieczenia uzgadniają, iż niniejsza umowa ubezpieczenia swoim zakresem nie pokrywa żadnych szkód ani zdarzeń spowodowanych przez działanie wszelkiego rodzaju wirusów komputerowych, „koni trojańskich” lub innych programów mających charakter złośliwy lub niszczący, szkód spowodowanych włamaniem do systemów komputerowych lub powstałych wskutek innego rodzaju nieautoryzowanego dostępu do systemów lub jakichkolwiek sieci wewnętrznych/zewnętrznych itp. </w:t>
      </w:r>
    </w:p>
    <w:p w:rsidR="00F07523" w:rsidRPr="00F07523" w:rsidRDefault="00F07523" w:rsidP="008012BF">
      <w:pPr>
        <w:ind w:left="708"/>
        <w:jc w:val="both"/>
        <w:rPr>
          <w:rFonts w:ascii="Garamond" w:hAnsi="Garamond"/>
          <w:i/>
        </w:rPr>
      </w:pPr>
      <w:r w:rsidRPr="00F07523">
        <w:rPr>
          <w:rFonts w:ascii="Garamond" w:hAnsi="Garamond"/>
          <w:i/>
        </w:rPr>
        <w:t xml:space="preserve">Klauzula sankcji i embarga </w:t>
      </w:r>
    </w:p>
    <w:p w:rsidR="00F07523" w:rsidRPr="00F07523" w:rsidRDefault="00F07523" w:rsidP="008012BF">
      <w:pPr>
        <w:ind w:left="708"/>
        <w:jc w:val="both"/>
        <w:rPr>
          <w:rFonts w:ascii="Garamond" w:hAnsi="Garamond"/>
          <w:i/>
        </w:rPr>
      </w:pPr>
      <w:r w:rsidRPr="00F07523">
        <w:rPr>
          <w:rFonts w:ascii="Garamond" w:hAnsi="Garamond"/>
          <w:i/>
        </w:rPr>
        <w:t>Z zakresu ochrony ubezpieczeniowej ustanowionej na podstawie niniejszej umowy ubezpieczenia wyłączone są jakiekolwiek zdarzenia i ich skutki, a także inne okoliczności, które mogą powodować lub powodowałyby zobowiązanie do spełnienia przez Allianz świadczenia, w zakresie w jakim naruszałoby to jakiekolwiek obowiązujące międzynarodowe przepisy przewidujące nałożenie sankcji ekonomicznych lub handlowych lub inne mające zastosowanie regulacje Organizacji Narodów Zjednoczonych, Unii Europejskiej lub Stanów Zjednoczonych, jak też inne właściwe przepisy lub regulacje przewidujące nałożenie sankcji ekonomicznych lub handlowych.</w:t>
      </w:r>
    </w:p>
    <w:p w:rsidR="00F07523" w:rsidRPr="008B1F92" w:rsidRDefault="00F07523" w:rsidP="00F07523">
      <w:pPr>
        <w:jc w:val="both"/>
        <w:rPr>
          <w:rFonts w:ascii="Garamond" w:hAnsi="Garamond"/>
          <w:b/>
        </w:rPr>
      </w:pPr>
      <w:r>
        <w:rPr>
          <w:rFonts w:ascii="Garamond" w:hAnsi="Garamond"/>
          <w:b/>
        </w:rPr>
        <w:t>Odpowiedź nr 173</w:t>
      </w:r>
    </w:p>
    <w:p w:rsidR="002529B1" w:rsidRDefault="002529B1" w:rsidP="002529B1">
      <w:pPr>
        <w:pStyle w:val="LucaCash"/>
        <w:spacing w:line="240" w:lineRule="auto"/>
        <w:jc w:val="both"/>
        <w:rPr>
          <w:rFonts w:ascii="Garamond" w:hAnsi="Garamond"/>
          <w:szCs w:val="24"/>
        </w:rPr>
      </w:pPr>
      <w:r w:rsidRPr="00BA2223">
        <w:rPr>
          <w:rFonts w:ascii="Garamond" w:hAnsi="Garamond"/>
          <w:bCs/>
        </w:rPr>
        <w:t>Zamawiający wyjaśnia, że §4 wzoru umowy stanowiącego Załącznik nr 2 do SIWZ, reguluje zasady wprowadzania klauzul. Klauzula będzie miała zastosowanie w przypadku wyboru oferty Wykonawcy, jednakże bez limitów, franszyz, udziałów własnych oraz zapisów niezgodnych z zapisami SIWZ</w:t>
      </w:r>
      <w:r>
        <w:rPr>
          <w:rFonts w:ascii="Garamond" w:hAnsi="Garamond"/>
          <w:bCs/>
        </w:rPr>
        <w:t>.</w:t>
      </w:r>
    </w:p>
    <w:p w:rsidR="00F546CA" w:rsidRDefault="00F546CA" w:rsidP="002F772A">
      <w:pPr>
        <w:pStyle w:val="LucaCash"/>
        <w:spacing w:line="240" w:lineRule="auto"/>
        <w:jc w:val="both"/>
        <w:rPr>
          <w:rFonts w:ascii="Garamond" w:hAnsi="Garamond"/>
          <w:szCs w:val="24"/>
        </w:rPr>
      </w:pPr>
    </w:p>
    <w:p w:rsidR="002529B1" w:rsidRPr="00FD581D" w:rsidRDefault="002529B1" w:rsidP="002529B1">
      <w:pPr>
        <w:pStyle w:val="LucaCash"/>
        <w:spacing w:line="240" w:lineRule="auto"/>
        <w:jc w:val="both"/>
        <w:rPr>
          <w:rFonts w:ascii="Garamond" w:hAnsi="Garamond"/>
          <w:szCs w:val="24"/>
        </w:rPr>
      </w:pPr>
      <w:r>
        <w:rPr>
          <w:rFonts w:ascii="Garamond" w:hAnsi="Garamond"/>
          <w:b/>
        </w:rPr>
        <w:t>Pytanie nr 174</w:t>
      </w:r>
    </w:p>
    <w:p w:rsidR="002529B1" w:rsidRPr="002529B1" w:rsidRDefault="002529B1" w:rsidP="002529B1">
      <w:pPr>
        <w:jc w:val="both"/>
        <w:rPr>
          <w:rFonts w:ascii="Garamond" w:hAnsi="Garamond"/>
        </w:rPr>
      </w:pPr>
      <w:r w:rsidRPr="002529B1">
        <w:rPr>
          <w:rFonts w:ascii="Garamond" w:hAnsi="Garamond"/>
        </w:rPr>
        <w:t xml:space="preserve">Wnosimy o poniższe zmiany w treści Umowy ubezpieczenia generalnego, której wzór stanowi załącznik nr 2 do SIWZ. </w:t>
      </w:r>
    </w:p>
    <w:p w:rsidR="002529B1" w:rsidRPr="002529B1" w:rsidRDefault="002529B1" w:rsidP="002529B1">
      <w:pPr>
        <w:pStyle w:val="Akapitzlist"/>
        <w:numPr>
          <w:ilvl w:val="0"/>
          <w:numId w:val="33"/>
        </w:numPr>
        <w:jc w:val="both"/>
        <w:rPr>
          <w:rFonts w:ascii="Garamond" w:hAnsi="Garamond"/>
        </w:rPr>
      </w:pPr>
      <w:r w:rsidRPr="002529B1">
        <w:rPr>
          <w:rFonts w:ascii="Garamond" w:hAnsi="Garamond"/>
        </w:rPr>
        <w:t xml:space="preserve">Par. 3 ust. 2 – wykreślenie „…w szczególności…” </w:t>
      </w:r>
    </w:p>
    <w:p w:rsidR="002529B1" w:rsidRPr="002529B1" w:rsidRDefault="002529B1" w:rsidP="002529B1">
      <w:pPr>
        <w:ind w:left="708"/>
        <w:jc w:val="both"/>
        <w:rPr>
          <w:rFonts w:ascii="Garamond" w:hAnsi="Garamond"/>
        </w:rPr>
      </w:pPr>
      <w:r w:rsidRPr="002529B1">
        <w:rPr>
          <w:rFonts w:ascii="Garamond" w:hAnsi="Garamond"/>
        </w:rPr>
        <w:t xml:space="preserve">„2. W zakresie niniejszej Umowy przedmiotem ochrony ubezpieczeniowej są </w:t>
      </w:r>
      <w:r w:rsidRPr="002529B1">
        <w:rPr>
          <w:rFonts w:ascii="Garamond" w:hAnsi="Garamond"/>
          <w:strike/>
        </w:rPr>
        <w:t>w szczególności</w:t>
      </w:r>
      <w:r w:rsidRPr="002529B1">
        <w:rPr>
          <w:rFonts w:ascii="Garamond" w:hAnsi="Garamond"/>
        </w:rPr>
        <w:t xml:space="preserve"> określone w Opisie przedmiotu zamówienia SIWZ:” </w:t>
      </w:r>
    </w:p>
    <w:p w:rsidR="002529B1" w:rsidRPr="002529B1" w:rsidRDefault="002529B1" w:rsidP="002529B1">
      <w:pPr>
        <w:pStyle w:val="Akapitzlist"/>
        <w:numPr>
          <w:ilvl w:val="0"/>
          <w:numId w:val="33"/>
        </w:numPr>
        <w:jc w:val="both"/>
        <w:rPr>
          <w:rFonts w:ascii="Garamond" w:hAnsi="Garamond"/>
        </w:rPr>
      </w:pPr>
      <w:r w:rsidRPr="002529B1">
        <w:rPr>
          <w:rFonts w:ascii="Garamond" w:hAnsi="Garamond"/>
        </w:rPr>
        <w:t xml:space="preserve">Par. 3 ust. 4 – wykreślenie „…odnowienie limitów po ich wyczerpaniu (maksymalnie jeden raz w ciągu każdego okresu rozliczeniowego) …” </w:t>
      </w:r>
    </w:p>
    <w:p w:rsidR="002529B1" w:rsidRDefault="002529B1" w:rsidP="002529B1">
      <w:pPr>
        <w:ind w:left="708"/>
        <w:jc w:val="both"/>
        <w:rPr>
          <w:rFonts w:ascii="Garamond" w:hAnsi="Garamond"/>
        </w:rPr>
      </w:pPr>
      <w:r w:rsidRPr="002529B1">
        <w:rPr>
          <w:rFonts w:ascii="Garamond" w:hAnsi="Garamond"/>
        </w:rPr>
        <w:t xml:space="preserve">„4. W ubezpieczeniu wszystkich ryzyk ujętych w Opisie przedmiotu zamówienia SIWZ, za wyjątkiem ubezpieczenia odpowiedzialności cywilnej oraz ubezpieczeń komunikacyjnych </w:t>
      </w:r>
      <w:r w:rsidRPr="002529B1">
        <w:rPr>
          <w:rFonts w:ascii="Garamond" w:hAnsi="Garamond"/>
        </w:rPr>
        <w:lastRenderedPageBreak/>
        <w:t xml:space="preserve">pojazdów, ma zastosowanie klauzula automatycznego pokrycia. W ramach klauzuli automatycznego pokrycia Wykonawca obejmie automatyczną ochroną ubezpieczeniową nowo nabyte mienie, nowe miejsca prowadzenia działalności, </w:t>
      </w:r>
      <w:r w:rsidRPr="002529B1">
        <w:rPr>
          <w:rFonts w:ascii="Garamond" w:hAnsi="Garamond"/>
          <w:strike/>
        </w:rPr>
        <w:t>odnowienie limitów po ich wyczerpaniu (maksymalnie jeden raz w ciągu każdego okresu rozliczeniowego)</w:t>
      </w:r>
      <w:r w:rsidRPr="002529B1">
        <w:rPr>
          <w:rFonts w:ascii="Garamond" w:hAnsi="Garamond"/>
        </w:rPr>
        <w:t xml:space="preserve"> lub mienie, którego wartość wzrosła w okresie ubezpieczenia wskutek wykonanych modernizacji lub inwestycji, z dniem przejścia na Zamawiającego ryzyka związanego z posiadaniem tych środków, nie przekraczające wartości określonej dla każdego z Działów Opisu Przedmiotu Zamówienia SIWZ. Dopłata składki wynikającej z rozszerzenia ochrony ubezpieczeniowej następuje na następujących zasadach: Zamawiający zobowiązany jest zapłacić składkę za okres świadczonej ochrony ubezpieczeniowej w terminie 30 dni od dnia wystawienia polisy lub innego dokumentu ubezpieczeniowego. Składka będzie naliczona od wzrostu sumy ubezpieczenia w danym okresie w systemie pro rata za każdy dzień udzielonej ochrony.”</w:t>
      </w:r>
    </w:p>
    <w:p w:rsidR="002529B1" w:rsidRPr="002529B1" w:rsidRDefault="002529B1" w:rsidP="002529B1">
      <w:pPr>
        <w:pStyle w:val="Akapitzlist"/>
        <w:numPr>
          <w:ilvl w:val="0"/>
          <w:numId w:val="33"/>
        </w:numPr>
        <w:jc w:val="both"/>
        <w:rPr>
          <w:rFonts w:ascii="Garamond" w:hAnsi="Garamond"/>
        </w:rPr>
      </w:pPr>
      <w:r w:rsidRPr="002529B1">
        <w:rPr>
          <w:rFonts w:ascii="Garamond" w:hAnsi="Garamond"/>
        </w:rPr>
        <w:t>Par. 3 ust. 5 – ustanowienie marginesu zmiany wartości zgłoszonych sum ubezpieczenia wynikającej z aktualizacji na poziomie 3% w stosunku do sum ubezpieczenia ogłoszonych w Opisie przedmiotu zamówienia. Dotyczy to również aktualizacji sum ubezpieczenia do polisy wystawianej na drugi okres rozliczeniowy – margines 3% sumy ubezpieczenia w</w:t>
      </w:r>
      <w:r w:rsidR="00545DF4">
        <w:rPr>
          <w:rFonts w:ascii="Garamond" w:hAnsi="Garamond"/>
        </w:rPr>
        <w:t> </w:t>
      </w:r>
      <w:r w:rsidRPr="002529B1">
        <w:rPr>
          <w:rFonts w:ascii="Garamond" w:hAnsi="Garamond"/>
        </w:rPr>
        <w:t xml:space="preserve">stosunku do sum ubezpieczenia przyjętych dla poprzedniego okresu rozliczeniowego. </w:t>
      </w:r>
    </w:p>
    <w:p w:rsidR="002529B1" w:rsidRPr="002529B1" w:rsidRDefault="002529B1" w:rsidP="002529B1">
      <w:pPr>
        <w:pStyle w:val="Akapitzlist"/>
        <w:numPr>
          <w:ilvl w:val="0"/>
          <w:numId w:val="33"/>
        </w:numPr>
        <w:jc w:val="both"/>
        <w:rPr>
          <w:rFonts w:ascii="Garamond" w:hAnsi="Garamond"/>
        </w:rPr>
      </w:pPr>
      <w:r w:rsidRPr="002529B1">
        <w:rPr>
          <w:rFonts w:ascii="Garamond" w:hAnsi="Garamond"/>
        </w:rPr>
        <w:t xml:space="preserve">Par. 7 ust. 3 – wnioskujemy o wykreślenie w całości. </w:t>
      </w:r>
    </w:p>
    <w:p w:rsidR="002529B1" w:rsidRPr="002529B1" w:rsidRDefault="002529B1" w:rsidP="002529B1">
      <w:pPr>
        <w:pStyle w:val="Akapitzlist"/>
        <w:numPr>
          <w:ilvl w:val="0"/>
          <w:numId w:val="33"/>
        </w:numPr>
        <w:jc w:val="both"/>
        <w:rPr>
          <w:rFonts w:ascii="Garamond" w:hAnsi="Garamond"/>
        </w:rPr>
      </w:pPr>
      <w:r w:rsidRPr="002529B1">
        <w:rPr>
          <w:rFonts w:ascii="Garamond" w:hAnsi="Garamond"/>
        </w:rPr>
        <w:t>Par. 7 ust. 6 – wnioskujemy o poprawienie w tekście błędu dot. ilości rat – winno być w</w:t>
      </w:r>
      <w:r w:rsidR="00545DF4">
        <w:rPr>
          <w:rFonts w:ascii="Garamond" w:hAnsi="Garamond"/>
        </w:rPr>
        <w:t> </w:t>
      </w:r>
      <w:r w:rsidRPr="002529B1">
        <w:rPr>
          <w:rFonts w:ascii="Garamond" w:hAnsi="Garamond"/>
        </w:rPr>
        <w:t xml:space="preserve">ośmiu ratach zgodnie z zamieszczoną tabelą w ust. 6. </w:t>
      </w:r>
    </w:p>
    <w:p w:rsidR="002529B1" w:rsidRDefault="002529B1" w:rsidP="002529B1">
      <w:pPr>
        <w:ind w:left="708"/>
        <w:jc w:val="both"/>
        <w:rPr>
          <w:rFonts w:ascii="Garamond" w:hAnsi="Garamond"/>
        </w:rPr>
      </w:pPr>
      <w:r w:rsidRPr="002529B1">
        <w:rPr>
          <w:rFonts w:ascii="Garamond" w:hAnsi="Garamond"/>
        </w:rPr>
        <w:t>„6. Zamawiający, z tytułu ubezpieczeń określonych w Opisie przedmiotu zamówienia SIWZ z wyjątkiem ubezpieczeń komunikacyjnych, opłaci składkę ubezpieczeniową na podstawie wystawionych polis ubezpieczeniowych, w dwunastu ośmiu ratach płatnych w</w:t>
      </w:r>
      <w:r w:rsidR="00545DF4">
        <w:rPr>
          <w:rFonts w:ascii="Garamond" w:hAnsi="Garamond"/>
        </w:rPr>
        <w:t> </w:t>
      </w:r>
      <w:r w:rsidRPr="002529B1">
        <w:rPr>
          <w:rFonts w:ascii="Garamond" w:hAnsi="Garamond"/>
        </w:rPr>
        <w:t>następujących terminach:”</w:t>
      </w:r>
    </w:p>
    <w:p w:rsidR="002529B1" w:rsidRPr="008B1F92" w:rsidRDefault="002529B1" w:rsidP="002529B1">
      <w:pPr>
        <w:jc w:val="both"/>
        <w:rPr>
          <w:rFonts w:ascii="Garamond" w:hAnsi="Garamond"/>
          <w:b/>
        </w:rPr>
      </w:pPr>
      <w:r>
        <w:rPr>
          <w:rFonts w:ascii="Garamond" w:hAnsi="Garamond"/>
          <w:b/>
        </w:rPr>
        <w:t>Odpowiedź nr 174</w:t>
      </w:r>
    </w:p>
    <w:p w:rsidR="001C4B41" w:rsidRDefault="001C4B41" w:rsidP="001C4B41">
      <w:pPr>
        <w:jc w:val="both"/>
        <w:rPr>
          <w:rFonts w:ascii="Garamond" w:hAnsi="Garamond"/>
          <w:bCs/>
        </w:rPr>
      </w:pPr>
      <w:r w:rsidRPr="00D14D6F">
        <w:rPr>
          <w:rFonts w:ascii="Garamond" w:hAnsi="Garamond"/>
          <w:bCs/>
        </w:rPr>
        <w:t>Zamawiający wyjaśnia</w:t>
      </w:r>
      <w:r>
        <w:rPr>
          <w:rFonts w:ascii="Garamond" w:hAnsi="Garamond"/>
          <w:bCs/>
        </w:rPr>
        <w:t>:</w:t>
      </w:r>
    </w:p>
    <w:p w:rsidR="00F546CA" w:rsidRDefault="001C4B41" w:rsidP="001C4B41">
      <w:pPr>
        <w:pStyle w:val="LucaCash"/>
        <w:spacing w:line="240" w:lineRule="auto"/>
        <w:jc w:val="both"/>
        <w:rPr>
          <w:rFonts w:ascii="Garamond" w:hAnsi="Garamond"/>
          <w:bCs/>
          <w:color w:val="000000" w:themeColor="text1"/>
          <w:szCs w:val="24"/>
        </w:rPr>
      </w:pPr>
      <w:r>
        <w:rPr>
          <w:rFonts w:ascii="Garamond" w:hAnsi="Garamond"/>
          <w:bCs/>
          <w:color w:val="000000" w:themeColor="text1"/>
          <w:szCs w:val="24"/>
        </w:rPr>
        <w:t>Ad. lit. a)</w:t>
      </w:r>
      <w:r w:rsidR="00C3753E">
        <w:rPr>
          <w:rFonts w:ascii="Garamond" w:hAnsi="Garamond"/>
          <w:bCs/>
          <w:color w:val="000000" w:themeColor="text1"/>
          <w:szCs w:val="24"/>
        </w:rPr>
        <w:t xml:space="preserve"> </w:t>
      </w:r>
      <w:r w:rsidR="007C6AC4">
        <w:rPr>
          <w:rFonts w:ascii="Garamond" w:hAnsi="Garamond"/>
          <w:bCs/>
          <w:color w:val="000000" w:themeColor="text1"/>
          <w:szCs w:val="24"/>
        </w:rPr>
        <w:t>Zamawiający nie wyraża zgody na powyższe. SIWZ pozostaje bez zmian.</w:t>
      </w:r>
    </w:p>
    <w:p w:rsidR="007C6AC4" w:rsidRDefault="007C6AC4" w:rsidP="001C4B41">
      <w:pPr>
        <w:pStyle w:val="LucaCash"/>
        <w:spacing w:line="240" w:lineRule="auto"/>
        <w:jc w:val="both"/>
        <w:rPr>
          <w:rFonts w:ascii="Garamond" w:hAnsi="Garamond"/>
          <w:bCs/>
          <w:color w:val="000000" w:themeColor="text1"/>
          <w:szCs w:val="24"/>
        </w:rPr>
      </w:pPr>
      <w:r>
        <w:rPr>
          <w:rFonts w:ascii="Garamond" w:hAnsi="Garamond"/>
          <w:szCs w:val="24"/>
        </w:rPr>
        <w:t xml:space="preserve">Ad. lit. b) </w:t>
      </w:r>
      <w:r w:rsidR="001A7C6F">
        <w:rPr>
          <w:rFonts w:ascii="Garamond" w:hAnsi="Garamond"/>
          <w:bCs/>
          <w:color w:val="000000" w:themeColor="text1"/>
          <w:szCs w:val="24"/>
        </w:rPr>
        <w:t>Zamawiający nie wyraża zgody na powyższe. SIWZ pozostaje bez zmian.</w:t>
      </w:r>
    </w:p>
    <w:p w:rsidR="001A7C6F" w:rsidRDefault="001A7C6F" w:rsidP="001C4B41">
      <w:pPr>
        <w:pStyle w:val="LucaCash"/>
        <w:spacing w:line="240" w:lineRule="auto"/>
        <w:jc w:val="both"/>
        <w:rPr>
          <w:rFonts w:ascii="Garamond" w:hAnsi="Garamond"/>
          <w:szCs w:val="24"/>
        </w:rPr>
      </w:pPr>
      <w:r>
        <w:rPr>
          <w:rFonts w:ascii="Garamond" w:hAnsi="Garamond"/>
          <w:szCs w:val="24"/>
        </w:rPr>
        <w:t xml:space="preserve">Ad. lit. c) </w:t>
      </w:r>
      <w:r>
        <w:rPr>
          <w:rFonts w:ascii="Garamond" w:hAnsi="Garamond"/>
          <w:bCs/>
          <w:color w:val="000000" w:themeColor="text1"/>
          <w:szCs w:val="24"/>
        </w:rPr>
        <w:t xml:space="preserve">Zamawiający nie wyraża zgody na powyższe. Jednocześnie Zamawiający informuje, że na chwilę obecną nie przewiduje zwiększenia sum ubezpieczenia ponad limity klauzuli automatycznego pokrycia określone dla danego Działu, </w:t>
      </w:r>
      <w:r w:rsidRPr="00257F9D">
        <w:rPr>
          <w:rFonts w:ascii="Garamond" w:hAnsi="Garamond"/>
          <w:bCs/>
        </w:rPr>
        <w:t>Załącznik nr 1 do SIWZ – Opis przedmiotu zamówienia</w:t>
      </w:r>
      <w:r>
        <w:rPr>
          <w:rFonts w:ascii="Garamond" w:hAnsi="Garamond"/>
          <w:bCs/>
        </w:rPr>
        <w:t>.</w:t>
      </w:r>
      <w:r>
        <w:rPr>
          <w:rFonts w:ascii="Garamond" w:hAnsi="Garamond"/>
          <w:bCs/>
          <w:color w:val="000000" w:themeColor="text1"/>
          <w:szCs w:val="24"/>
        </w:rPr>
        <w:t xml:space="preserve"> SIWZ pozostaje bez zmian.</w:t>
      </w:r>
    </w:p>
    <w:p w:rsidR="002529B1" w:rsidRPr="00541546" w:rsidRDefault="001A7C6F" w:rsidP="002F772A">
      <w:pPr>
        <w:pStyle w:val="LucaCash"/>
        <w:spacing w:line="240" w:lineRule="auto"/>
        <w:jc w:val="both"/>
        <w:rPr>
          <w:rFonts w:ascii="Garamond" w:hAnsi="Garamond"/>
          <w:bCs/>
          <w:color w:val="000000" w:themeColor="text1"/>
          <w:szCs w:val="24"/>
        </w:rPr>
      </w:pPr>
      <w:r w:rsidRPr="00541546">
        <w:rPr>
          <w:rFonts w:ascii="Garamond" w:hAnsi="Garamond"/>
          <w:color w:val="000000" w:themeColor="text1"/>
          <w:szCs w:val="24"/>
        </w:rPr>
        <w:t xml:space="preserve">Ad. lit. d) </w:t>
      </w:r>
      <w:r w:rsidRPr="00541546">
        <w:rPr>
          <w:rFonts w:ascii="Garamond" w:hAnsi="Garamond"/>
          <w:bCs/>
          <w:color w:val="000000" w:themeColor="text1"/>
          <w:szCs w:val="24"/>
        </w:rPr>
        <w:t>Zamawiający nie wyraża zgody na powyższe. SIWZ pozostaje bez zmian.</w:t>
      </w:r>
    </w:p>
    <w:p w:rsidR="001A7C6F" w:rsidRPr="00541546" w:rsidRDefault="001A7C6F" w:rsidP="001A7C6F">
      <w:pPr>
        <w:jc w:val="both"/>
        <w:rPr>
          <w:rFonts w:ascii="Garamond" w:hAnsi="Garamond"/>
          <w:bCs/>
          <w:color w:val="000000" w:themeColor="text1"/>
        </w:rPr>
      </w:pPr>
      <w:r w:rsidRPr="00541546">
        <w:rPr>
          <w:rFonts w:ascii="Garamond" w:hAnsi="Garamond"/>
          <w:color w:val="000000" w:themeColor="text1"/>
        </w:rPr>
        <w:t xml:space="preserve">Ad. lit. e) </w:t>
      </w:r>
      <w:r w:rsidRPr="00541546">
        <w:rPr>
          <w:rFonts w:ascii="Garamond" w:hAnsi="Garamond"/>
          <w:bCs/>
          <w:color w:val="000000" w:themeColor="text1"/>
        </w:rPr>
        <w:t xml:space="preserve">Zamawiający </w:t>
      </w:r>
      <w:r w:rsidR="00541546" w:rsidRPr="00541546">
        <w:rPr>
          <w:rFonts w:ascii="Garamond" w:hAnsi="Garamond"/>
          <w:bCs/>
          <w:color w:val="000000" w:themeColor="text1"/>
        </w:rPr>
        <w:t>zmodyfikował</w:t>
      </w:r>
      <w:r w:rsidRPr="00541546">
        <w:rPr>
          <w:rFonts w:ascii="Garamond" w:hAnsi="Garamond"/>
          <w:bCs/>
          <w:color w:val="000000" w:themeColor="text1"/>
        </w:rPr>
        <w:t xml:space="preserve"> postanowienie §7 ust. 6 Załącznika nr 2 do SIWZ – Wzór umowy</w:t>
      </w:r>
      <w:r w:rsidR="00541546" w:rsidRPr="00541546">
        <w:rPr>
          <w:rFonts w:ascii="Garamond" w:hAnsi="Garamond"/>
          <w:bCs/>
          <w:color w:val="000000" w:themeColor="text1"/>
        </w:rPr>
        <w:t xml:space="preserve"> w zakresie ilości rat składki ubezpieczeniowej.</w:t>
      </w:r>
      <w:r w:rsidRPr="00541546">
        <w:rPr>
          <w:rFonts w:ascii="Garamond" w:hAnsi="Garamond"/>
          <w:bCs/>
          <w:color w:val="000000" w:themeColor="text1"/>
        </w:rPr>
        <w:t xml:space="preserve"> </w:t>
      </w:r>
    </w:p>
    <w:p w:rsidR="001A7C6F" w:rsidRDefault="001A7C6F" w:rsidP="002F772A">
      <w:pPr>
        <w:pStyle w:val="LucaCash"/>
        <w:spacing w:line="240" w:lineRule="auto"/>
        <w:jc w:val="both"/>
        <w:rPr>
          <w:rFonts w:ascii="Garamond" w:hAnsi="Garamond"/>
          <w:szCs w:val="24"/>
        </w:rPr>
      </w:pPr>
    </w:p>
    <w:p w:rsidR="00191A53" w:rsidRPr="00FD581D" w:rsidRDefault="00191A53" w:rsidP="00191A53">
      <w:pPr>
        <w:pStyle w:val="LucaCash"/>
        <w:spacing w:line="240" w:lineRule="auto"/>
        <w:jc w:val="both"/>
        <w:rPr>
          <w:rFonts w:ascii="Garamond" w:hAnsi="Garamond"/>
          <w:szCs w:val="24"/>
        </w:rPr>
      </w:pPr>
      <w:r>
        <w:rPr>
          <w:rFonts w:ascii="Garamond" w:hAnsi="Garamond"/>
          <w:b/>
        </w:rPr>
        <w:t>Pytanie nr 175</w:t>
      </w:r>
    </w:p>
    <w:p w:rsidR="00191A53" w:rsidRPr="00A07D24" w:rsidRDefault="00191A53" w:rsidP="00191A53">
      <w:pPr>
        <w:jc w:val="both"/>
        <w:rPr>
          <w:rFonts w:ascii="Garamond" w:hAnsi="Garamond"/>
        </w:rPr>
      </w:pPr>
      <w:r w:rsidRPr="00191A53">
        <w:rPr>
          <w:rFonts w:ascii="Garamond" w:hAnsi="Garamond"/>
        </w:rPr>
        <w:t>Dział II, rozdział 1 – prosimy o doprecyzowanie jakiego rodzaju szkody elektryczne Zamawiający ma na myśli w pkt 8 oraz jaka jest różnica między szkodami elektrycznymi a szkodami wywołanymi tzw. przepięciami niezwiązanymi z wyładowaniami atmosferycznymi (pkt 4).</w:t>
      </w:r>
    </w:p>
    <w:p w:rsidR="00191A53" w:rsidRPr="008B1F92" w:rsidRDefault="00191A53" w:rsidP="00191A53">
      <w:pPr>
        <w:jc w:val="both"/>
        <w:rPr>
          <w:rFonts w:ascii="Garamond" w:hAnsi="Garamond"/>
          <w:b/>
        </w:rPr>
      </w:pPr>
      <w:r>
        <w:rPr>
          <w:rFonts w:ascii="Garamond" w:hAnsi="Garamond"/>
          <w:b/>
        </w:rPr>
        <w:t>Odpowiedź nr 175</w:t>
      </w:r>
    </w:p>
    <w:p w:rsidR="00191A53" w:rsidRPr="001E3D02" w:rsidRDefault="001E3D02" w:rsidP="00191A53">
      <w:pPr>
        <w:pStyle w:val="Akapitzlist"/>
        <w:ind w:left="0"/>
        <w:jc w:val="both"/>
        <w:rPr>
          <w:rFonts w:ascii="Garamond" w:hAnsi="Garamond"/>
          <w:bCs/>
          <w:color w:val="000000" w:themeColor="text1"/>
        </w:rPr>
      </w:pPr>
      <w:r w:rsidRPr="001E3D02">
        <w:rPr>
          <w:rFonts w:ascii="Garamond" w:hAnsi="Garamond"/>
          <w:bCs/>
          <w:color w:val="000000" w:themeColor="text1"/>
        </w:rPr>
        <w:t xml:space="preserve">Zamawiający wyjaśnia, że </w:t>
      </w:r>
      <w:r>
        <w:rPr>
          <w:rFonts w:ascii="Garamond" w:hAnsi="Garamond"/>
        </w:rPr>
        <w:t xml:space="preserve">dla zakresu ubezpieczenia ujętego zgodnie z Działem II, Rozdział 1, punkt 4 Załącznika nr 1 do SIWZ - </w:t>
      </w:r>
      <w:r w:rsidRPr="006F6348">
        <w:rPr>
          <w:rFonts w:ascii="Garamond" w:hAnsi="Garamond"/>
        </w:rPr>
        <w:t>Opis przedmiotu zamówienia</w:t>
      </w:r>
      <w:r>
        <w:rPr>
          <w:rFonts w:ascii="Garamond" w:hAnsi="Garamond"/>
        </w:rPr>
        <w:t xml:space="preserve">: </w:t>
      </w:r>
      <w:r w:rsidRPr="001E3D02">
        <w:rPr>
          <w:rFonts w:ascii="Garamond" w:hAnsi="Garamond"/>
          <w:i/>
        </w:rPr>
        <w:t>„szkody wywołane tzw. przepięciami niezwiązanymi z wyładowaniami atmosferycznymi”</w:t>
      </w:r>
      <w:r>
        <w:rPr>
          <w:rFonts w:ascii="Garamond" w:hAnsi="Garamond"/>
        </w:rPr>
        <w:t>, Zamawiający nie definiuje przepięć</w:t>
      </w:r>
      <w:r w:rsidRPr="001E3D02">
        <w:rPr>
          <w:rFonts w:ascii="Garamond" w:hAnsi="Garamond"/>
        </w:rPr>
        <w:t xml:space="preserve"> niezwiązany</w:t>
      </w:r>
      <w:r>
        <w:rPr>
          <w:rFonts w:ascii="Garamond" w:hAnsi="Garamond"/>
        </w:rPr>
        <w:t>ch</w:t>
      </w:r>
      <w:r w:rsidRPr="001E3D02">
        <w:rPr>
          <w:rFonts w:ascii="Garamond" w:hAnsi="Garamond"/>
        </w:rPr>
        <w:t xml:space="preserve"> z</w:t>
      </w:r>
      <w:r>
        <w:rPr>
          <w:rFonts w:ascii="Garamond" w:hAnsi="Garamond"/>
        </w:rPr>
        <w:t> </w:t>
      </w:r>
      <w:r w:rsidRPr="001E3D02">
        <w:rPr>
          <w:rFonts w:ascii="Garamond" w:hAnsi="Garamond"/>
        </w:rPr>
        <w:t>wyładowaniami atmosferycznymi</w:t>
      </w:r>
      <w:r>
        <w:rPr>
          <w:rFonts w:ascii="Garamond" w:hAnsi="Garamond"/>
        </w:rPr>
        <w:t>. Jednocześnie Zamawiający wskazuje, że wyżej wymieniony zakres ubezpieczenia dotyczy ogółem wszystkich przedmiotów ubezpieczenia zgłoszonych do ubezpieczenia w ramach wyżej wymienionego Działu II. Natomiast zakres ubezpieczenia ujęt</w:t>
      </w:r>
      <w:r w:rsidR="0078056C">
        <w:rPr>
          <w:rFonts w:ascii="Garamond" w:hAnsi="Garamond"/>
        </w:rPr>
        <w:t xml:space="preserve">y </w:t>
      </w:r>
      <w:r>
        <w:rPr>
          <w:rFonts w:ascii="Garamond" w:hAnsi="Garamond"/>
        </w:rPr>
        <w:t xml:space="preserve">zgodnie z Działem II, Rozdział 1, punkt 8 Załącznika nr 1 do SIWZ - </w:t>
      </w:r>
      <w:r w:rsidRPr="006F6348">
        <w:rPr>
          <w:rFonts w:ascii="Garamond" w:hAnsi="Garamond"/>
        </w:rPr>
        <w:t>Opis przedmiotu zamówienia</w:t>
      </w:r>
      <w:r>
        <w:rPr>
          <w:rFonts w:ascii="Garamond" w:hAnsi="Garamond"/>
        </w:rPr>
        <w:t xml:space="preserve">: </w:t>
      </w:r>
      <w:r w:rsidRPr="001E3D02">
        <w:rPr>
          <w:rFonts w:ascii="Garamond" w:hAnsi="Garamond"/>
          <w:i/>
        </w:rPr>
        <w:t>„szkody elektryczne w urządzeniach elektrycznych”</w:t>
      </w:r>
      <w:r>
        <w:rPr>
          <w:rFonts w:ascii="Garamond" w:hAnsi="Garamond"/>
        </w:rPr>
        <w:t xml:space="preserve">, dotyczy wyłącznie szkód elektrycznych </w:t>
      </w:r>
      <w:r w:rsidRPr="0078056C">
        <w:rPr>
          <w:rFonts w:ascii="Garamond" w:hAnsi="Garamond"/>
          <w:u w:val="single"/>
        </w:rPr>
        <w:t>powstałych w urządzeniach elektrycznych</w:t>
      </w:r>
      <w:r>
        <w:rPr>
          <w:rFonts w:ascii="Garamond" w:hAnsi="Garamond"/>
        </w:rPr>
        <w:t>.</w:t>
      </w:r>
    </w:p>
    <w:p w:rsidR="002529B1" w:rsidRDefault="002529B1" w:rsidP="002F772A">
      <w:pPr>
        <w:pStyle w:val="LucaCash"/>
        <w:spacing w:line="240" w:lineRule="auto"/>
        <w:jc w:val="both"/>
        <w:rPr>
          <w:rFonts w:ascii="Garamond" w:hAnsi="Garamond"/>
          <w:szCs w:val="24"/>
        </w:rPr>
      </w:pPr>
    </w:p>
    <w:p w:rsidR="00687506" w:rsidRPr="00FD581D" w:rsidRDefault="00687506" w:rsidP="00687506">
      <w:pPr>
        <w:pStyle w:val="LucaCash"/>
        <w:spacing w:line="240" w:lineRule="auto"/>
        <w:jc w:val="both"/>
        <w:rPr>
          <w:rFonts w:ascii="Garamond" w:hAnsi="Garamond"/>
          <w:szCs w:val="24"/>
        </w:rPr>
      </w:pPr>
      <w:r>
        <w:rPr>
          <w:rFonts w:ascii="Garamond" w:hAnsi="Garamond"/>
          <w:b/>
        </w:rPr>
        <w:lastRenderedPageBreak/>
        <w:t>Pytanie nr 176</w:t>
      </w:r>
    </w:p>
    <w:p w:rsidR="00687506" w:rsidRPr="00A07D24" w:rsidRDefault="00687506" w:rsidP="00687506">
      <w:pPr>
        <w:jc w:val="both"/>
        <w:rPr>
          <w:rFonts w:ascii="Garamond" w:hAnsi="Garamond"/>
        </w:rPr>
      </w:pPr>
      <w:r w:rsidRPr="00687506">
        <w:rPr>
          <w:rFonts w:ascii="Garamond" w:hAnsi="Garamond"/>
        </w:rPr>
        <w:t>Wnioskujemy aby klauzula automatycznego pokrycia nie obejmowała odnowienia limitów po ich wyczerpaniu</w:t>
      </w:r>
      <w:r w:rsidRPr="00191A53">
        <w:rPr>
          <w:rFonts w:ascii="Garamond" w:hAnsi="Garamond"/>
        </w:rPr>
        <w:t>.</w:t>
      </w:r>
    </w:p>
    <w:p w:rsidR="00687506" w:rsidRPr="008B1F92" w:rsidRDefault="00687506" w:rsidP="00687506">
      <w:pPr>
        <w:jc w:val="both"/>
        <w:rPr>
          <w:rFonts w:ascii="Garamond" w:hAnsi="Garamond"/>
          <w:b/>
        </w:rPr>
      </w:pPr>
      <w:r>
        <w:rPr>
          <w:rFonts w:ascii="Garamond" w:hAnsi="Garamond"/>
          <w:b/>
        </w:rPr>
        <w:t>Odpowiedź nr 176</w:t>
      </w:r>
    </w:p>
    <w:p w:rsidR="00687506" w:rsidRPr="00687506" w:rsidRDefault="00687506" w:rsidP="00687506">
      <w:pPr>
        <w:pStyle w:val="Akapitzlist"/>
        <w:ind w:left="0"/>
        <w:jc w:val="both"/>
        <w:rPr>
          <w:rFonts w:ascii="Garamond" w:hAnsi="Garamond"/>
          <w:bCs/>
          <w:i/>
          <w:color w:val="000000" w:themeColor="text1"/>
        </w:rPr>
      </w:pPr>
      <w:r w:rsidRPr="001E3D02">
        <w:rPr>
          <w:rFonts w:ascii="Garamond" w:hAnsi="Garamond"/>
          <w:bCs/>
          <w:color w:val="000000" w:themeColor="text1"/>
        </w:rPr>
        <w:t xml:space="preserve">Zamawiający </w:t>
      </w:r>
      <w:r>
        <w:rPr>
          <w:rFonts w:ascii="Garamond" w:hAnsi="Garamond"/>
        </w:rPr>
        <w:t xml:space="preserve">nie wyraża zgody na powyższe. Jednocześnie </w:t>
      </w:r>
      <w:r w:rsidRPr="00F50A6A">
        <w:rPr>
          <w:rFonts w:ascii="Garamond" w:hAnsi="Garamond"/>
          <w:bCs/>
          <w:color w:val="000000" w:themeColor="text1"/>
        </w:rPr>
        <w:t>Zamawiający wyjaśnia, że zgodnie z §</w:t>
      </w:r>
      <w:r>
        <w:rPr>
          <w:rFonts w:ascii="Garamond" w:hAnsi="Garamond"/>
          <w:bCs/>
          <w:color w:val="000000" w:themeColor="text1"/>
        </w:rPr>
        <w:t>3</w:t>
      </w:r>
      <w:r w:rsidRPr="00F50A6A">
        <w:rPr>
          <w:rFonts w:ascii="Garamond" w:hAnsi="Garamond"/>
          <w:bCs/>
          <w:color w:val="000000" w:themeColor="text1"/>
        </w:rPr>
        <w:t xml:space="preserve"> ust </w:t>
      </w:r>
      <w:r>
        <w:rPr>
          <w:rFonts w:ascii="Garamond" w:hAnsi="Garamond"/>
          <w:bCs/>
          <w:color w:val="000000" w:themeColor="text1"/>
        </w:rPr>
        <w:t>4</w:t>
      </w:r>
      <w:r w:rsidRPr="00F50A6A">
        <w:rPr>
          <w:rFonts w:ascii="Garamond" w:hAnsi="Garamond"/>
          <w:bCs/>
          <w:color w:val="000000" w:themeColor="text1"/>
        </w:rPr>
        <w:t xml:space="preserve"> Załącznika nr 2 do SIWZ – Wzór umowy, </w:t>
      </w:r>
      <w:r w:rsidRPr="006B2FC7">
        <w:rPr>
          <w:rFonts w:ascii="Garamond" w:hAnsi="Garamond"/>
          <w:bCs/>
          <w:color w:val="000000" w:themeColor="text1"/>
        </w:rPr>
        <w:t xml:space="preserve">odnowienie limitów po ich wyczerpaniu </w:t>
      </w:r>
      <w:r>
        <w:rPr>
          <w:rFonts w:ascii="Garamond" w:hAnsi="Garamond"/>
          <w:bCs/>
          <w:color w:val="000000" w:themeColor="text1"/>
        </w:rPr>
        <w:t xml:space="preserve">może nastąpić </w:t>
      </w:r>
      <w:r w:rsidRPr="006B2FC7">
        <w:rPr>
          <w:rFonts w:ascii="Garamond" w:hAnsi="Garamond"/>
          <w:bCs/>
          <w:color w:val="000000" w:themeColor="text1"/>
        </w:rPr>
        <w:t>maksymalnie jeden raz w ciągu każdego okresu rozliczeniowego</w:t>
      </w:r>
      <w:r w:rsidRPr="00F50A6A">
        <w:rPr>
          <w:rFonts w:ascii="Garamond" w:hAnsi="Garamond"/>
          <w:bCs/>
          <w:color w:val="000000" w:themeColor="text1"/>
        </w:rPr>
        <w:t>.</w:t>
      </w:r>
      <w:r>
        <w:rPr>
          <w:rFonts w:ascii="Garamond" w:hAnsi="Garamond"/>
          <w:bCs/>
          <w:color w:val="000000" w:themeColor="text1"/>
        </w:rPr>
        <w:t xml:space="preserve"> SIWZ pozostaje bez zmian.</w:t>
      </w:r>
    </w:p>
    <w:p w:rsidR="002529B1" w:rsidRDefault="002529B1" w:rsidP="002F772A">
      <w:pPr>
        <w:pStyle w:val="LucaCash"/>
        <w:spacing w:line="240" w:lineRule="auto"/>
        <w:jc w:val="both"/>
        <w:rPr>
          <w:rFonts w:ascii="Garamond" w:hAnsi="Garamond"/>
          <w:szCs w:val="24"/>
        </w:rPr>
      </w:pPr>
    </w:p>
    <w:p w:rsidR="00687506" w:rsidRPr="00FD581D" w:rsidRDefault="00687506" w:rsidP="00687506">
      <w:pPr>
        <w:pStyle w:val="LucaCash"/>
        <w:spacing w:line="240" w:lineRule="auto"/>
        <w:jc w:val="both"/>
        <w:rPr>
          <w:rFonts w:ascii="Garamond" w:hAnsi="Garamond"/>
          <w:szCs w:val="24"/>
        </w:rPr>
      </w:pPr>
      <w:r>
        <w:rPr>
          <w:rFonts w:ascii="Garamond" w:hAnsi="Garamond"/>
          <w:b/>
        </w:rPr>
        <w:t>Pytanie nr 177</w:t>
      </w:r>
    </w:p>
    <w:p w:rsidR="005A45EB" w:rsidRPr="005A45EB" w:rsidRDefault="005A45EB" w:rsidP="005A45EB">
      <w:pPr>
        <w:jc w:val="both"/>
        <w:rPr>
          <w:rFonts w:ascii="Garamond" w:hAnsi="Garamond"/>
        </w:rPr>
      </w:pPr>
      <w:r w:rsidRPr="005A45EB">
        <w:rPr>
          <w:rFonts w:ascii="Garamond" w:hAnsi="Garamond"/>
        </w:rPr>
        <w:t xml:space="preserve">Ograniczenie zasady proporcji (leeway) – wnioskujemy o 120% sumy ubezpieczenia. </w:t>
      </w:r>
    </w:p>
    <w:p w:rsidR="00687506" w:rsidRPr="008B1F92" w:rsidRDefault="00687506" w:rsidP="00687506">
      <w:pPr>
        <w:jc w:val="both"/>
        <w:rPr>
          <w:rFonts w:ascii="Garamond" w:hAnsi="Garamond"/>
          <w:b/>
        </w:rPr>
      </w:pPr>
      <w:r>
        <w:rPr>
          <w:rFonts w:ascii="Garamond" w:hAnsi="Garamond"/>
          <w:b/>
        </w:rPr>
        <w:t>Odpowiedź nr 177</w:t>
      </w:r>
    </w:p>
    <w:p w:rsidR="00687506" w:rsidRPr="00687506" w:rsidRDefault="00687506" w:rsidP="00687506">
      <w:pPr>
        <w:pStyle w:val="Akapitzlist"/>
        <w:ind w:left="0"/>
        <w:jc w:val="both"/>
        <w:rPr>
          <w:rFonts w:ascii="Garamond" w:hAnsi="Garamond"/>
          <w:bCs/>
          <w:i/>
          <w:color w:val="000000" w:themeColor="text1"/>
        </w:rPr>
      </w:pPr>
      <w:r w:rsidRPr="001E3D02">
        <w:rPr>
          <w:rFonts w:ascii="Garamond" w:hAnsi="Garamond"/>
          <w:bCs/>
          <w:color w:val="000000" w:themeColor="text1"/>
        </w:rPr>
        <w:t xml:space="preserve">Zamawiający </w:t>
      </w:r>
      <w:r>
        <w:rPr>
          <w:rFonts w:ascii="Garamond" w:hAnsi="Garamond"/>
        </w:rPr>
        <w:t>nie wyraża zgody na powyższe</w:t>
      </w:r>
      <w:r w:rsidRPr="00F50A6A">
        <w:rPr>
          <w:rFonts w:ascii="Garamond" w:hAnsi="Garamond"/>
          <w:bCs/>
          <w:color w:val="000000" w:themeColor="text1"/>
        </w:rPr>
        <w:t>.</w:t>
      </w:r>
      <w:r>
        <w:rPr>
          <w:rFonts w:ascii="Garamond" w:hAnsi="Garamond"/>
          <w:bCs/>
          <w:color w:val="000000" w:themeColor="text1"/>
        </w:rPr>
        <w:t xml:space="preserve"> SIWZ pozostaje bez zmian.</w:t>
      </w:r>
    </w:p>
    <w:p w:rsidR="00687506" w:rsidRDefault="00687506" w:rsidP="002F772A">
      <w:pPr>
        <w:pStyle w:val="LucaCash"/>
        <w:spacing w:line="240" w:lineRule="auto"/>
        <w:jc w:val="both"/>
        <w:rPr>
          <w:rFonts w:ascii="Garamond" w:hAnsi="Garamond"/>
          <w:szCs w:val="24"/>
        </w:rPr>
      </w:pPr>
    </w:p>
    <w:p w:rsidR="005B51F0" w:rsidRPr="00FD581D" w:rsidRDefault="005B51F0" w:rsidP="005B51F0">
      <w:pPr>
        <w:pStyle w:val="LucaCash"/>
        <w:spacing w:line="240" w:lineRule="auto"/>
        <w:jc w:val="both"/>
        <w:rPr>
          <w:rFonts w:ascii="Garamond" w:hAnsi="Garamond"/>
          <w:szCs w:val="24"/>
        </w:rPr>
      </w:pPr>
      <w:r>
        <w:rPr>
          <w:rFonts w:ascii="Garamond" w:hAnsi="Garamond"/>
          <w:b/>
        </w:rPr>
        <w:t>Pytanie nr 178</w:t>
      </w:r>
    </w:p>
    <w:p w:rsidR="005B51F0" w:rsidRPr="005A45EB" w:rsidRDefault="001559E2" w:rsidP="005B51F0">
      <w:pPr>
        <w:jc w:val="both"/>
        <w:rPr>
          <w:rFonts w:ascii="Garamond" w:hAnsi="Garamond"/>
        </w:rPr>
      </w:pPr>
      <w:r w:rsidRPr="001559E2">
        <w:rPr>
          <w:rFonts w:ascii="Garamond" w:hAnsi="Garamond"/>
        </w:rPr>
        <w:t>Limit odpowiedzialności dla udokumentowanych kosztów uprzątnięcia pozostałości po szkodzie, łącznie z kosztami rozbiórki i demontażu części niezdatnych do użytku – wnioskujemy o wysokość limitu 2.000.000,00 PLN</w:t>
      </w:r>
      <w:r w:rsidR="005B51F0" w:rsidRPr="005A45EB">
        <w:rPr>
          <w:rFonts w:ascii="Garamond" w:hAnsi="Garamond"/>
        </w:rPr>
        <w:t xml:space="preserve">. </w:t>
      </w:r>
    </w:p>
    <w:p w:rsidR="005B51F0" w:rsidRPr="008B1F92" w:rsidRDefault="005B51F0" w:rsidP="005B51F0">
      <w:pPr>
        <w:jc w:val="both"/>
        <w:rPr>
          <w:rFonts w:ascii="Garamond" w:hAnsi="Garamond"/>
          <w:b/>
        </w:rPr>
      </w:pPr>
      <w:r>
        <w:rPr>
          <w:rFonts w:ascii="Garamond" w:hAnsi="Garamond"/>
          <w:b/>
        </w:rPr>
        <w:t>Odpowiedź nr 178</w:t>
      </w:r>
    </w:p>
    <w:p w:rsidR="005B51F0" w:rsidRPr="00687506" w:rsidRDefault="00801BEF" w:rsidP="005B51F0">
      <w:pPr>
        <w:pStyle w:val="Akapitzlist"/>
        <w:ind w:left="0"/>
        <w:jc w:val="both"/>
        <w:rPr>
          <w:rFonts w:ascii="Garamond" w:hAnsi="Garamond"/>
          <w:bCs/>
          <w:i/>
          <w:color w:val="000000" w:themeColor="text1"/>
        </w:rPr>
      </w:pPr>
      <w:r w:rsidRPr="001E3D02">
        <w:rPr>
          <w:rFonts w:ascii="Garamond" w:hAnsi="Garamond"/>
          <w:bCs/>
          <w:color w:val="000000" w:themeColor="text1"/>
        </w:rPr>
        <w:t xml:space="preserve">Zamawiający </w:t>
      </w:r>
      <w:r>
        <w:rPr>
          <w:rFonts w:ascii="Garamond" w:hAnsi="Garamond"/>
        </w:rPr>
        <w:t>nie wyraża zgody na powyższe</w:t>
      </w:r>
      <w:r w:rsidRPr="00F50A6A">
        <w:rPr>
          <w:rFonts w:ascii="Garamond" w:hAnsi="Garamond"/>
          <w:bCs/>
          <w:color w:val="000000" w:themeColor="text1"/>
        </w:rPr>
        <w:t>.</w:t>
      </w:r>
      <w:r>
        <w:rPr>
          <w:rFonts w:ascii="Garamond" w:hAnsi="Garamond"/>
          <w:bCs/>
          <w:color w:val="000000" w:themeColor="text1"/>
        </w:rPr>
        <w:t xml:space="preserve"> Jednocześnie Zamawiający wyjaśnia, że limity w zakresie kosztów uprzątnięcia pozostałości po szkodzie określone zostały indywidualnie dla Działów </w:t>
      </w:r>
      <w:r w:rsidRPr="00257F9D">
        <w:rPr>
          <w:rFonts w:ascii="Garamond" w:hAnsi="Garamond"/>
          <w:bCs/>
        </w:rPr>
        <w:t>Załącznik</w:t>
      </w:r>
      <w:r>
        <w:rPr>
          <w:rFonts w:ascii="Garamond" w:hAnsi="Garamond"/>
          <w:bCs/>
        </w:rPr>
        <w:t>a</w:t>
      </w:r>
      <w:r w:rsidRPr="00257F9D">
        <w:rPr>
          <w:rFonts w:ascii="Garamond" w:hAnsi="Garamond"/>
          <w:bCs/>
        </w:rPr>
        <w:t xml:space="preserve"> nr 1 do SIWZ – Opis przedmiotu zamówienia</w:t>
      </w:r>
      <w:r>
        <w:rPr>
          <w:rFonts w:ascii="Garamond" w:hAnsi="Garamond"/>
          <w:bCs/>
        </w:rPr>
        <w:t>.</w:t>
      </w:r>
      <w:r w:rsidRPr="00801BEF">
        <w:rPr>
          <w:rFonts w:ascii="Garamond" w:hAnsi="Garamond"/>
          <w:bCs/>
          <w:color w:val="000000" w:themeColor="text1"/>
        </w:rPr>
        <w:t xml:space="preserve"> </w:t>
      </w:r>
      <w:r>
        <w:rPr>
          <w:rFonts w:ascii="Garamond" w:hAnsi="Garamond"/>
          <w:bCs/>
          <w:color w:val="000000" w:themeColor="text1"/>
        </w:rPr>
        <w:t>SIWZ pozostaje bez zmian</w:t>
      </w:r>
      <w:r w:rsidR="005B51F0">
        <w:rPr>
          <w:rFonts w:ascii="Garamond" w:hAnsi="Garamond"/>
          <w:bCs/>
          <w:color w:val="000000" w:themeColor="text1"/>
        </w:rPr>
        <w:t>.</w:t>
      </w:r>
    </w:p>
    <w:p w:rsidR="00687506" w:rsidRDefault="00687506" w:rsidP="002F772A">
      <w:pPr>
        <w:pStyle w:val="LucaCash"/>
        <w:spacing w:line="240" w:lineRule="auto"/>
        <w:jc w:val="both"/>
        <w:rPr>
          <w:rFonts w:ascii="Garamond" w:hAnsi="Garamond"/>
          <w:szCs w:val="24"/>
        </w:rPr>
      </w:pPr>
    </w:p>
    <w:p w:rsidR="008012BF" w:rsidRPr="00FD581D" w:rsidRDefault="008012BF" w:rsidP="008012BF">
      <w:pPr>
        <w:pStyle w:val="LucaCash"/>
        <w:spacing w:line="240" w:lineRule="auto"/>
        <w:jc w:val="both"/>
        <w:rPr>
          <w:rFonts w:ascii="Garamond" w:hAnsi="Garamond"/>
          <w:szCs w:val="24"/>
        </w:rPr>
      </w:pPr>
      <w:r>
        <w:rPr>
          <w:rFonts w:ascii="Garamond" w:hAnsi="Garamond"/>
          <w:b/>
        </w:rPr>
        <w:t>Pytanie nr 179</w:t>
      </w:r>
    </w:p>
    <w:p w:rsidR="008012BF" w:rsidRPr="008012BF" w:rsidRDefault="008012BF" w:rsidP="008012BF">
      <w:pPr>
        <w:jc w:val="both"/>
        <w:rPr>
          <w:rFonts w:ascii="Garamond" w:hAnsi="Garamond"/>
        </w:rPr>
      </w:pPr>
      <w:r w:rsidRPr="008012BF">
        <w:rPr>
          <w:rFonts w:ascii="Garamond" w:hAnsi="Garamond"/>
        </w:rPr>
        <w:t>Dział II, Rozdział 2 - Wnioskujemy o wprowadzenie limitu 10.000.000,00 PLN w odniesieniu do poniższego postanowienia dotyczącego przemieszczania środków trwałych.</w:t>
      </w:r>
    </w:p>
    <w:p w:rsidR="008012BF" w:rsidRPr="005A45EB" w:rsidRDefault="008012BF" w:rsidP="008012BF">
      <w:pPr>
        <w:ind w:left="708"/>
        <w:jc w:val="both"/>
        <w:rPr>
          <w:rFonts w:ascii="Garamond" w:hAnsi="Garamond"/>
        </w:rPr>
      </w:pPr>
      <w:r w:rsidRPr="008012BF">
        <w:rPr>
          <w:rFonts w:ascii="Garamond" w:hAnsi="Garamond"/>
          <w:i/>
        </w:rPr>
        <w:t>„8. W ramach ustalonych w umowie sum ubezpieczenia, Ubezpieczyciel dopuszcza możliwość przemieszczania środków trwałych oraz niskocennych składników majątku pomiędzy zgłoszonymi do ubezpieczenia lokalizacjami oraz nowymi lokalizacjami powstałymi w trakcie trwania umowy ubezpieczenia, spełniającymi wymogi dotyczące zabezpieczeń przeciwpożarowych i przeciwkradzieżowych wynikające z obowiązujących przepisów prawa. W związku z tym, mienie jest objęte ochroną także podczas składowania tymczasowego.”</w:t>
      </w:r>
      <w:r w:rsidRPr="005A45EB">
        <w:rPr>
          <w:rFonts w:ascii="Garamond" w:hAnsi="Garamond"/>
        </w:rPr>
        <w:t>.</w:t>
      </w:r>
    </w:p>
    <w:p w:rsidR="008012BF" w:rsidRPr="008B1F92" w:rsidRDefault="008012BF" w:rsidP="008012BF">
      <w:pPr>
        <w:jc w:val="both"/>
        <w:rPr>
          <w:rFonts w:ascii="Garamond" w:hAnsi="Garamond"/>
          <w:b/>
        </w:rPr>
      </w:pPr>
      <w:r>
        <w:rPr>
          <w:rFonts w:ascii="Garamond" w:hAnsi="Garamond"/>
          <w:b/>
        </w:rPr>
        <w:t>Odpowiedź nr 179</w:t>
      </w:r>
    </w:p>
    <w:p w:rsidR="008C7F16" w:rsidRPr="00B5444E" w:rsidRDefault="008012BF" w:rsidP="008C7F16">
      <w:pPr>
        <w:jc w:val="both"/>
        <w:rPr>
          <w:rFonts w:ascii="Garamond" w:hAnsi="Garamond"/>
          <w:bCs/>
        </w:rPr>
      </w:pPr>
      <w:r w:rsidRPr="001E3D02">
        <w:rPr>
          <w:rFonts w:ascii="Garamond" w:hAnsi="Garamond"/>
          <w:bCs/>
          <w:color w:val="000000" w:themeColor="text1"/>
        </w:rPr>
        <w:t xml:space="preserve">Zamawiający </w:t>
      </w:r>
      <w:r>
        <w:rPr>
          <w:rFonts w:ascii="Garamond" w:hAnsi="Garamond"/>
        </w:rPr>
        <w:t>nie wyraża zgody na powyższe</w:t>
      </w:r>
      <w:r w:rsidRPr="00F50A6A">
        <w:rPr>
          <w:rFonts w:ascii="Garamond" w:hAnsi="Garamond"/>
          <w:bCs/>
          <w:color w:val="000000" w:themeColor="text1"/>
        </w:rPr>
        <w:t>.</w:t>
      </w:r>
      <w:r>
        <w:rPr>
          <w:rFonts w:ascii="Garamond" w:hAnsi="Garamond"/>
          <w:bCs/>
          <w:color w:val="000000" w:themeColor="text1"/>
        </w:rPr>
        <w:t xml:space="preserve"> Jednocześnie Zamawiający </w:t>
      </w:r>
      <w:r w:rsidR="008C7F16">
        <w:rPr>
          <w:rFonts w:ascii="Garamond" w:hAnsi="Garamond"/>
          <w:bCs/>
        </w:rPr>
        <w:t>wyjaśnia, że ewentualne przenoszenie mienia między lokalizacjami może dotyczyć, przedmiotów ubezpieczenia, co do których jest to możliwe i niezbędne z punktu widzenia bieżących potrzeb Zamawiającego, na przykład sprzęt, wyposażenie, maszyny i tym podobne</w:t>
      </w:r>
      <w:r w:rsidR="008C7F16" w:rsidRPr="00B95BA0">
        <w:rPr>
          <w:rFonts w:ascii="Garamond" w:hAnsi="Garamond"/>
          <w:bCs/>
        </w:rPr>
        <w:t>.</w:t>
      </w:r>
      <w:r w:rsidR="008C7F16">
        <w:rPr>
          <w:rFonts w:ascii="Garamond" w:hAnsi="Garamond"/>
          <w:bCs/>
        </w:rPr>
        <w:t xml:space="preserve"> SIWZ pozostaje bez zmian.</w:t>
      </w:r>
    </w:p>
    <w:p w:rsidR="00687506" w:rsidRDefault="00687506" w:rsidP="002F772A">
      <w:pPr>
        <w:pStyle w:val="LucaCash"/>
        <w:spacing w:line="240" w:lineRule="auto"/>
        <w:jc w:val="both"/>
        <w:rPr>
          <w:rFonts w:ascii="Garamond" w:hAnsi="Garamond"/>
          <w:szCs w:val="24"/>
        </w:rPr>
      </w:pPr>
    </w:p>
    <w:p w:rsidR="008425ED" w:rsidRPr="00FD581D" w:rsidRDefault="008425ED" w:rsidP="008425ED">
      <w:pPr>
        <w:pStyle w:val="LucaCash"/>
        <w:spacing w:line="240" w:lineRule="auto"/>
        <w:jc w:val="both"/>
        <w:rPr>
          <w:rFonts w:ascii="Garamond" w:hAnsi="Garamond"/>
          <w:szCs w:val="24"/>
        </w:rPr>
      </w:pPr>
      <w:r>
        <w:rPr>
          <w:rFonts w:ascii="Garamond" w:hAnsi="Garamond"/>
          <w:b/>
        </w:rPr>
        <w:t>Pytanie nr 180</w:t>
      </w:r>
    </w:p>
    <w:p w:rsidR="006A6BA9" w:rsidRPr="006A6BA9" w:rsidRDefault="006A6BA9" w:rsidP="006A6BA9">
      <w:pPr>
        <w:jc w:val="both"/>
        <w:rPr>
          <w:rFonts w:ascii="Garamond" w:hAnsi="Garamond"/>
        </w:rPr>
      </w:pPr>
      <w:r w:rsidRPr="006A6BA9">
        <w:rPr>
          <w:rFonts w:ascii="Garamond" w:hAnsi="Garamond"/>
        </w:rPr>
        <w:t>Dział III, Rozdział 1 – Przedmiot ubezpieczenia – mienie pracowników – wnioskujemy o</w:t>
      </w:r>
      <w:r>
        <w:rPr>
          <w:rFonts w:ascii="Garamond" w:hAnsi="Garamond"/>
        </w:rPr>
        <w:t> </w:t>
      </w:r>
      <w:r w:rsidRPr="006A6BA9">
        <w:rPr>
          <w:rFonts w:ascii="Garamond" w:hAnsi="Garamond"/>
        </w:rPr>
        <w:t xml:space="preserve">wprowadzenie limitu na jednego pracownika w wysokości 1.500,00 PLN. </w:t>
      </w:r>
    </w:p>
    <w:p w:rsidR="008425ED" w:rsidRPr="008B1F92" w:rsidRDefault="008425ED" w:rsidP="008425ED">
      <w:pPr>
        <w:jc w:val="both"/>
        <w:rPr>
          <w:rFonts w:ascii="Garamond" w:hAnsi="Garamond"/>
          <w:b/>
        </w:rPr>
      </w:pPr>
      <w:r>
        <w:rPr>
          <w:rFonts w:ascii="Garamond" w:hAnsi="Garamond"/>
          <w:b/>
        </w:rPr>
        <w:t>Odpowiedź nr 180</w:t>
      </w:r>
    </w:p>
    <w:p w:rsidR="008425ED" w:rsidRPr="00B5444E" w:rsidRDefault="008425ED" w:rsidP="008425ED">
      <w:pPr>
        <w:jc w:val="both"/>
        <w:rPr>
          <w:rFonts w:ascii="Garamond" w:hAnsi="Garamond"/>
          <w:bCs/>
        </w:rPr>
      </w:pPr>
      <w:r w:rsidRPr="001E3D02">
        <w:rPr>
          <w:rFonts w:ascii="Garamond" w:hAnsi="Garamond"/>
          <w:bCs/>
          <w:color w:val="000000" w:themeColor="text1"/>
        </w:rPr>
        <w:t xml:space="preserve">Zamawiający </w:t>
      </w:r>
      <w:r>
        <w:rPr>
          <w:rFonts w:ascii="Garamond" w:hAnsi="Garamond"/>
        </w:rPr>
        <w:t>nie wyraża zgody na powyższe</w:t>
      </w:r>
      <w:r w:rsidRPr="00B95BA0">
        <w:rPr>
          <w:rFonts w:ascii="Garamond" w:hAnsi="Garamond"/>
          <w:bCs/>
        </w:rPr>
        <w:t>.</w:t>
      </w:r>
      <w:r>
        <w:rPr>
          <w:rFonts w:ascii="Garamond" w:hAnsi="Garamond"/>
          <w:bCs/>
        </w:rPr>
        <w:t xml:space="preserve"> SIWZ pozostaje bez zmian.</w:t>
      </w:r>
    </w:p>
    <w:p w:rsidR="005B51F0" w:rsidRDefault="005B51F0" w:rsidP="002F772A">
      <w:pPr>
        <w:pStyle w:val="LucaCash"/>
        <w:spacing w:line="240" w:lineRule="auto"/>
        <w:jc w:val="both"/>
        <w:rPr>
          <w:rFonts w:ascii="Garamond" w:hAnsi="Garamond"/>
          <w:szCs w:val="24"/>
        </w:rPr>
      </w:pPr>
    </w:p>
    <w:p w:rsidR="006A6BA9" w:rsidRPr="00FD581D" w:rsidRDefault="006A6BA9" w:rsidP="006A6BA9">
      <w:pPr>
        <w:pStyle w:val="LucaCash"/>
        <w:spacing w:line="240" w:lineRule="auto"/>
        <w:jc w:val="both"/>
        <w:rPr>
          <w:rFonts w:ascii="Garamond" w:hAnsi="Garamond"/>
          <w:szCs w:val="24"/>
        </w:rPr>
      </w:pPr>
      <w:r>
        <w:rPr>
          <w:rFonts w:ascii="Garamond" w:hAnsi="Garamond"/>
          <w:b/>
        </w:rPr>
        <w:t>Pytanie nr 181</w:t>
      </w:r>
    </w:p>
    <w:p w:rsidR="001B1F0A" w:rsidRPr="001B1F0A" w:rsidRDefault="001B1F0A" w:rsidP="001B1F0A">
      <w:pPr>
        <w:jc w:val="both"/>
        <w:rPr>
          <w:rFonts w:ascii="Garamond" w:hAnsi="Garamond"/>
        </w:rPr>
      </w:pPr>
      <w:r w:rsidRPr="001B1F0A">
        <w:rPr>
          <w:rFonts w:ascii="Garamond" w:hAnsi="Garamond"/>
        </w:rPr>
        <w:t xml:space="preserve">Dział IV, Rozdział 1 – wnioskujemy o poniższą zmianę w pkt 1) </w:t>
      </w:r>
    </w:p>
    <w:p w:rsidR="006A6BA9" w:rsidRPr="001B1F0A" w:rsidRDefault="001B1F0A" w:rsidP="001B1F0A">
      <w:pPr>
        <w:ind w:left="708"/>
        <w:jc w:val="both"/>
        <w:rPr>
          <w:rFonts w:ascii="Garamond" w:hAnsi="Garamond"/>
          <w:i/>
        </w:rPr>
      </w:pPr>
      <w:r w:rsidRPr="001B1F0A">
        <w:rPr>
          <w:rFonts w:ascii="Garamond" w:hAnsi="Garamond"/>
          <w:i/>
        </w:rPr>
        <w:t xml:space="preserve">„1) ubezpieczenie ryzyk casco (szkody powstałe </w:t>
      </w:r>
      <w:r w:rsidRPr="001B1F0A">
        <w:rPr>
          <w:rFonts w:ascii="Garamond" w:hAnsi="Garamond"/>
          <w:i/>
          <w:strike/>
        </w:rPr>
        <w:t>w szczególności, ale nie wyłącznie</w:t>
      </w:r>
      <w:r w:rsidRPr="001B1F0A">
        <w:rPr>
          <w:rFonts w:ascii="Garamond" w:hAnsi="Garamond"/>
          <w:i/>
        </w:rPr>
        <w:t xml:space="preserve"> wskutek pożaru, bezpośredniego uderzenia pioruna, huraganu, powodzi, zapadania i osuwania się ziemi, lawiny, zalania przez wydostawanie się wody, innych cieczy lub par z urządzeń wodnokanalizacyjnych lub technologicznych, kradzieży z włamaniem, rabunku dokonanego lub usiłowania rabunku);” </w:t>
      </w:r>
      <w:r w:rsidR="006A6BA9" w:rsidRPr="001B1F0A">
        <w:rPr>
          <w:rFonts w:ascii="Garamond" w:hAnsi="Garamond"/>
          <w:i/>
        </w:rPr>
        <w:t xml:space="preserve"> </w:t>
      </w:r>
    </w:p>
    <w:p w:rsidR="006A6BA9" w:rsidRPr="008B1F92" w:rsidRDefault="006A6BA9" w:rsidP="006A6BA9">
      <w:pPr>
        <w:jc w:val="both"/>
        <w:rPr>
          <w:rFonts w:ascii="Garamond" w:hAnsi="Garamond"/>
          <w:b/>
        </w:rPr>
      </w:pPr>
      <w:r>
        <w:rPr>
          <w:rFonts w:ascii="Garamond" w:hAnsi="Garamond"/>
          <w:b/>
        </w:rPr>
        <w:t>Odpowiedź nr 181</w:t>
      </w:r>
    </w:p>
    <w:p w:rsidR="006A6BA9" w:rsidRPr="00B5444E" w:rsidRDefault="006A6BA9" w:rsidP="006A6BA9">
      <w:pPr>
        <w:jc w:val="both"/>
        <w:rPr>
          <w:rFonts w:ascii="Garamond" w:hAnsi="Garamond"/>
          <w:bCs/>
        </w:rPr>
      </w:pPr>
      <w:r w:rsidRPr="001E3D02">
        <w:rPr>
          <w:rFonts w:ascii="Garamond" w:hAnsi="Garamond"/>
          <w:bCs/>
          <w:color w:val="000000" w:themeColor="text1"/>
        </w:rPr>
        <w:lastRenderedPageBreak/>
        <w:t xml:space="preserve">Zamawiający </w:t>
      </w:r>
      <w:r>
        <w:rPr>
          <w:rFonts w:ascii="Garamond" w:hAnsi="Garamond"/>
        </w:rPr>
        <w:t>nie wyraża zgody na powyższe</w:t>
      </w:r>
      <w:r w:rsidRPr="00B95BA0">
        <w:rPr>
          <w:rFonts w:ascii="Garamond" w:hAnsi="Garamond"/>
          <w:bCs/>
        </w:rPr>
        <w:t>.</w:t>
      </w:r>
      <w:r>
        <w:rPr>
          <w:rFonts w:ascii="Garamond" w:hAnsi="Garamond"/>
          <w:bCs/>
        </w:rPr>
        <w:t xml:space="preserve"> SIWZ pozostaje bez zmian.</w:t>
      </w:r>
    </w:p>
    <w:p w:rsidR="005B51F0" w:rsidRDefault="005B51F0" w:rsidP="002F772A">
      <w:pPr>
        <w:pStyle w:val="LucaCash"/>
        <w:spacing w:line="240" w:lineRule="auto"/>
        <w:jc w:val="both"/>
        <w:rPr>
          <w:rFonts w:ascii="Garamond" w:hAnsi="Garamond"/>
          <w:szCs w:val="24"/>
        </w:rPr>
      </w:pPr>
    </w:p>
    <w:p w:rsidR="002C2860" w:rsidRPr="00FD581D" w:rsidRDefault="002C2860" w:rsidP="002C2860">
      <w:pPr>
        <w:pStyle w:val="LucaCash"/>
        <w:spacing w:line="240" w:lineRule="auto"/>
        <w:jc w:val="both"/>
        <w:rPr>
          <w:rFonts w:ascii="Garamond" w:hAnsi="Garamond"/>
          <w:szCs w:val="24"/>
        </w:rPr>
      </w:pPr>
      <w:r>
        <w:rPr>
          <w:rFonts w:ascii="Garamond" w:hAnsi="Garamond"/>
          <w:b/>
        </w:rPr>
        <w:t>Pytanie nr 182</w:t>
      </w:r>
    </w:p>
    <w:p w:rsidR="005608E0" w:rsidRPr="005608E0" w:rsidRDefault="005608E0" w:rsidP="005608E0">
      <w:pPr>
        <w:jc w:val="both"/>
        <w:rPr>
          <w:rFonts w:ascii="Garamond" w:hAnsi="Garamond"/>
        </w:rPr>
      </w:pPr>
      <w:r w:rsidRPr="005608E0">
        <w:rPr>
          <w:rFonts w:ascii="Garamond" w:hAnsi="Garamond"/>
        </w:rPr>
        <w:t xml:space="preserve">Dział IV, Rozdział 1 – wnioskujemy o wykreślenie klauzuli automatycznego pokrycia z zakresu ubezpieczenia maszyn i urządzeń od wszystkich ryzyk, w tym awarii i uszkodzeń. </w:t>
      </w:r>
    </w:p>
    <w:p w:rsidR="002C2860" w:rsidRPr="008B1F92" w:rsidRDefault="002C2860" w:rsidP="002C2860">
      <w:pPr>
        <w:jc w:val="both"/>
        <w:rPr>
          <w:rFonts w:ascii="Garamond" w:hAnsi="Garamond"/>
          <w:b/>
        </w:rPr>
      </w:pPr>
      <w:r>
        <w:rPr>
          <w:rFonts w:ascii="Garamond" w:hAnsi="Garamond"/>
          <w:b/>
        </w:rPr>
        <w:t>Odpowiedź nr 182</w:t>
      </w:r>
    </w:p>
    <w:p w:rsidR="002C2860" w:rsidRPr="00B5444E" w:rsidRDefault="002C2860" w:rsidP="002C2860">
      <w:pPr>
        <w:jc w:val="both"/>
        <w:rPr>
          <w:rFonts w:ascii="Garamond" w:hAnsi="Garamond"/>
          <w:bCs/>
        </w:rPr>
      </w:pPr>
      <w:r w:rsidRPr="001E3D02">
        <w:rPr>
          <w:rFonts w:ascii="Garamond" w:hAnsi="Garamond"/>
          <w:bCs/>
          <w:color w:val="000000" w:themeColor="text1"/>
        </w:rPr>
        <w:t xml:space="preserve">Zamawiający </w:t>
      </w:r>
      <w:r>
        <w:rPr>
          <w:rFonts w:ascii="Garamond" w:hAnsi="Garamond"/>
        </w:rPr>
        <w:t>nie wyraża zgody na powyższe</w:t>
      </w:r>
      <w:r w:rsidRPr="00B95BA0">
        <w:rPr>
          <w:rFonts w:ascii="Garamond" w:hAnsi="Garamond"/>
          <w:bCs/>
        </w:rPr>
        <w:t>.</w:t>
      </w:r>
      <w:r>
        <w:rPr>
          <w:rFonts w:ascii="Garamond" w:hAnsi="Garamond"/>
          <w:bCs/>
        </w:rPr>
        <w:t xml:space="preserve"> SIWZ pozostaje bez zmian.</w:t>
      </w:r>
    </w:p>
    <w:p w:rsidR="005B51F0" w:rsidRDefault="005B51F0" w:rsidP="002F772A">
      <w:pPr>
        <w:pStyle w:val="LucaCash"/>
        <w:spacing w:line="240" w:lineRule="auto"/>
        <w:jc w:val="both"/>
        <w:rPr>
          <w:rFonts w:ascii="Garamond" w:hAnsi="Garamond"/>
          <w:szCs w:val="24"/>
        </w:rPr>
      </w:pPr>
    </w:p>
    <w:p w:rsidR="005608E0" w:rsidRPr="00FD581D" w:rsidRDefault="005608E0" w:rsidP="005608E0">
      <w:pPr>
        <w:pStyle w:val="LucaCash"/>
        <w:spacing w:line="240" w:lineRule="auto"/>
        <w:jc w:val="both"/>
        <w:rPr>
          <w:rFonts w:ascii="Garamond" w:hAnsi="Garamond"/>
          <w:szCs w:val="24"/>
        </w:rPr>
      </w:pPr>
      <w:r>
        <w:rPr>
          <w:rFonts w:ascii="Garamond" w:hAnsi="Garamond"/>
          <w:b/>
        </w:rPr>
        <w:t>Pytanie nr 183</w:t>
      </w:r>
    </w:p>
    <w:p w:rsidR="005608E0" w:rsidRPr="005608E0" w:rsidRDefault="005E6A4D" w:rsidP="005608E0">
      <w:pPr>
        <w:jc w:val="both"/>
        <w:rPr>
          <w:rFonts w:ascii="Garamond" w:hAnsi="Garamond"/>
        </w:rPr>
      </w:pPr>
      <w:r w:rsidRPr="005E6A4D">
        <w:rPr>
          <w:rFonts w:ascii="Garamond" w:hAnsi="Garamond"/>
        </w:rPr>
        <w:t>Dział IV, Rozdział 1 – ustalenie wysokości szkody/ odszkodowania – wnioskujemy aby w</w:t>
      </w:r>
      <w:r>
        <w:rPr>
          <w:rFonts w:ascii="Garamond" w:hAnsi="Garamond"/>
        </w:rPr>
        <w:t> </w:t>
      </w:r>
      <w:r w:rsidRPr="005E6A4D">
        <w:rPr>
          <w:rFonts w:ascii="Garamond" w:hAnsi="Garamond"/>
        </w:rPr>
        <w:t>przypadku szkody całkowitej wiek maszyn dla których w przypadku szkody nie następuje potrącenie wartości zużycia technicznego nie przekraczał 5 lat</w:t>
      </w:r>
      <w:r w:rsidR="005608E0" w:rsidRPr="005608E0">
        <w:rPr>
          <w:rFonts w:ascii="Garamond" w:hAnsi="Garamond"/>
        </w:rPr>
        <w:t xml:space="preserve">. </w:t>
      </w:r>
    </w:p>
    <w:p w:rsidR="005608E0" w:rsidRPr="008B1F92" w:rsidRDefault="005608E0" w:rsidP="005608E0">
      <w:pPr>
        <w:jc w:val="both"/>
        <w:rPr>
          <w:rFonts w:ascii="Garamond" w:hAnsi="Garamond"/>
          <w:b/>
        </w:rPr>
      </w:pPr>
      <w:r>
        <w:rPr>
          <w:rFonts w:ascii="Garamond" w:hAnsi="Garamond"/>
          <w:b/>
        </w:rPr>
        <w:t>Odpowiedź nr 183</w:t>
      </w:r>
    </w:p>
    <w:p w:rsidR="005608E0" w:rsidRPr="00B5444E" w:rsidRDefault="005608E0" w:rsidP="005608E0">
      <w:pPr>
        <w:jc w:val="both"/>
        <w:rPr>
          <w:rFonts w:ascii="Garamond" w:hAnsi="Garamond"/>
          <w:bCs/>
        </w:rPr>
      </w:pPr>
      <w:r w:rsidRPr="001E3D02">
        <w:rPr>
          <w:rFonts w:ascii="Garamond" w:hAnsi="Garamond"/>
          <w:bCs/>
          <w:color w:val="000000" w:themeColor="text1"/>
        </w:rPr>
        <w:t xml:space="preserve">Zamawiający </w:t>
      </w:r>
      <w:r>
        <w:rPr>
          <w:rFonts w:ascii="Garamond" w:hAnsi="Garamond"/>
        </w:rPr>
        <w:t>nie wyraża zgody na powyższe</w:t>
      </w:r>
      <w:r w:rsidRPr="00B95BA0">
        <w:rPr>
          <w:rFonts w:ascii="Garamond" w:hAnsi="Garamond"/>
          <w:bCs/>
        </w:rPr>
        <w:t>.</w:t>
      </w:r>
      <w:r>
        <w:rPr>
          <w:rFonts w:ascii="Garamond" w:hAnsi="Garamond"/>
          <w:bCs/>
        </w:rPr>
        <w:t xml:space="preserve"> SIWZ pozostaje bez zmian.</w:t>
      </w:r>
    </w:p>
    <w:p w:rsidR="009E0B08" w:rsidRDefault="009E0B08" w:rsidP="002F772A">
      <w:pPr>
        <w:pStyle w:val="LucaCash"/>
        <w:spacing w:line="240" w:lineRule="auto"/>
        <w:jc w:val="both"/>
        <w:rPr>
          <w:rFonts w:ascii="Garamond" w:hAnsi="Garamond"/>
          <w:szCs w:val="24"/>
        </w:rPr>
      </w:pPr>
    </w:p>
    <w:p w:rsidR="005E6A4D" w:rsidRPr="00FD581D" w:rsidRDefault="005E6A4D" w:rsidP="005E6A4D">
      <w:pPr>
        <w:pStyle w:val="LucaCash"/>
        <w:spacing w:line="240" w:lineRule="auto"/>
        <w:jc w:val="both"/>
        <w:rPr>
          <w:rFonts w:ascii="Garamond" w:hAnsi="Garamond"/>
          <w:szCs w:val="24"/>
        </w:rPr>
      </w:pPr>
      <w:r>
        <w:rPr>
          <w:rFonts w:ascii="Garamond" w:hAnsi="Garamond"/>
          <w:b/>
        </w:rPr>
        <w:t>Pytanie nr 184</w:t>
      </w:r>
    </w:p>
    <w:p w:rsidR="005E6A4D" w:rsidRPr="005608E0" w:rsidRDefault="00BF08AC" w:rsidP="005E6A4D">
      <w:pPr>
        <w:jc w:val="both"/>
        <w:rPr>
          <w:rFonts w:ascii="Garamond" w:hAnsi="Garamond"/>
        </w:rPr>
      </w:pPr>
      <w:r w:rsidRPr="00BF08AC">
        <w:rPr>
          <w:rFonts w:ascii="Garamond" w:hAnsi="Garamond"/>
        </w:rPr>
        <w:t>Dział IV, Rozdział 2 – wnioskujemy o wykreślenie pkt 7 w całości</w:t>
      </w:r>
      <w:r w:rsidR="005E6A4D" w:rsidRPr="005608E0">
        <w:rPr>
          <w:rFonts w:ascii="Garamond" w:hAnsi="Garamond"/>
        </w:rPr>
        <w:t xml:space="preserve">. </w:t>
      </w:r>
    </w:p>
    <w:p w:rsidR="005E6A4D" w:rsidRPr="008B1F92" w:rsidRDefault="005E6A4D" w:rsidP="005E6A4D">
      <w:pPr>
        <w:jc w:val="both"/>
        <w:rPr>
          <w:rFonts w:ascii="Garamond" w:hAnsi="Garamond"/>
          <w:b/>
        </w:rPr>
      </w:pPr>
      <w:r>
        <w:rPr>
          <w:rFonts w:ascii="Garamond" w:hAnsi="Garamond"/>
          <w:b/>
        </w:rPr>
        <w:t>Odpowiedź nr 184</w:t>
      </w:r>
    </w:p>
    <w:p w:rsidR="005E6A4D" w:rsidRPr="00B5444E" w:rsidRDefault="005E6A4D" w:rsidP="005E6A4D">
      <w:pPr>
        <w:jc w:val="both"/>
        <w:rPr>
          <w:rFonts w:ascii="Garamond" w:hAnsi="Garamond"/>
          <w:bCs/>
        </w:rPr>
      </w:pPr>
      <w:r w:rsidRPr="001E3D02">
        <w:rPr>
          <w:rFonts w:ascii="Garamond" w:hAnsi="Garamond"/>
          <w:bCs/>
          <w:color w:val="000000" w:themeColor="text1"/>
        </w:rPr>
        <w:t xml:space="preserve">Zamawiający </w:t>
      </w:r>
      <w:r>
        <w:rPr>
          <w:rFonts w:ascii="Garamond" w:hAnsi="Garamond"/>
        </w:rPr>
        <w:t>nie wyraża zgody na powyższe</w:t>
      </w:r>
      <w:r w:rsidRPr="00B95BA0">
        <w:rPr>
          <w:rFonts w:ascii="Garamond" w:hAnsi="Garamond"/>
          <w:bCs/>
        </w:rPr>
        <w:t>.</w:t>
      </w:r>
      <w:r>
        <w:rPr>
          <w:rFonts w:ascii="Garamond" w:hAnsi="Garamond"/>
          <w:bCs/>
        </w:rPr>
        <w:t xml:space="preserve"> SIWZ pozostaje bez zmian.</w:t>
      </w:r>
    </w:p>
    <w:p w:rsidR="009E0B08" w:rsidRDefault="009E0B08" w:rsidP="002F772A">
      <w:pPr>
        <w:pStyle w:val="LucaCash"/>
        <w:spacing w:line="240" w:lineRule="auto"/>
        <w:jc w:val="both"/>
        <w:rPr>
          <w:rFonts w:ascii="Garamond" w:hAnsi="Garamond"/>
          <w:szCs w:val="24"/>
        </w:rPr>
      </w:pPr>
    </w:p>
    <w:p w:rsidR="003957EA" w:rsidRPr="00FD581D" w:rsidRDefault="003957EA" w:rsidP="003957EA">
      <w:pPr>
        <w:pStyle w:val="LucaCash"/>
        <w:spacing w:line="240" w:lineRule="auto"/>
        <w:jc w:val="both"/>
        <w:rPr>
          <w:rFonts w:ascii="Garamond" w:hAnsi="Garamond"/>
          <w:szCs w:val="24"/>
        </w:rPr>
      </w:pPr>
      <w:bookmarkStart w:id="2" w:name="_Hlk522691400"/>
      <w:r>
        <w:rPr>
          <w:rFonts w:ascii="Garamond" w:hAnsi="Garamond"/>
          <w:b/>
        </w:rPr>
        <w:t>Pytanie nr 18</w:t>
      </w:r>
      <w:r w:rsidR="009E5E9F">
        <w:rPr>
          <w:rFonts w:ascii="Garamond" w:hAnsi="Garamond"/>
          <w:b/>
        </w:rPr>
        <w:t>5</w:t>
      </w:r>
    </w:p>
    <w:p w:rsidR="009E5E9F" w:rsidRPr="009E5E9F" w:rsidRDefault="009E5E9F" w:rsidP="009E5E9F">
      <w:pPr>
        <w:jc w:val="both"/>
        <w:rPr>
          <w:rFonts w:ascii="Garamond" w:hAnsi="Garamond"/>
        </w:rPr>
      </w:pPr>
      <w:r w:rsidRPr="009E5E9F">
        <w:rPr>
          <w:rFonts w:ascii="Garamond" w:hAnsi="Garamond"/>
        </w:rPr>
        <w:t xml:space="preserve">W odniesieniu do przedmiotu ubezpieczenia farmy fotowoltaiczne prosimy o poniższe informacje. </w:t>
      </w:r>
    </w:p>
    <w:p w:rsidR="009E5E9F" w:rsidRPr="009E5E9F" w:rsidRDefault="009E5E9F" w:rsidP="009E5E9F">
      <w:pPr>
        <w:pStyle w:val="Akapitzlist"/>
        <w:numPr>
          <w:ilvl w:val="0"/>
          <w:numId w:val="35"/>
        </w:numPr>
        <w:jc w:val="both"/>
        <w:rPr>
          <w:rFonts w:ascii="Garamond" w:hAnsi="Garamond"/>
        </w:rPr>
      </w:pPr>
      <w:r w:rsidRPr="009E5E9F">
        <w:rPr>
          <w:rFonts w:ascii="Garamond" w:hAnsi="Garamond"/>
        </w:rPr>
        <w:t xml:space="preserve">w odniesieniu do paneli, inwerterów oraz transformatorów. </w:t>
      </w:r>
    </w:p>
    <w:p w:rsidR="009E5E9F" w:rsidRPr="009E5E9F" w:rsidRDefault="009E5E9F" w:rsidP="009E5E9F">
      <w:pPr>
        <w:pStyle w:val="Akapitzlist"/>
        <w:ind w:left="720"/>
        <w:jc w:val="both"/>
        <w:rPr>
          <w:rFonts w:ascii="Garamond" w:hAnsi="Garamond"/>
        </w:rPr>
      </w:pPr>
      <w:r w:rsidRPr="009E5E9F">
        <w:rPr>
          <w:rFonts w:ascii="Garamond" w:hAnsi="Garamond"/>
        </w:rPr>
        <w:t xml:space="preserve">- Producent, rok produkcji, rok instalacji, typ/ model </w:t>
      </w:r>
    </w:p>
    <w:p w:rsidR="009E5E9F" w:rsidRPr="009E5E9F" w:rsidRDefault="009E5E9F" w:rsidP="009E5E9F">
      <w:pPr>
        <w:pStyle w:val="Akapitzlist"/>
        <w:numPr>
          <w:ilvl w:val="0"/>
          <w:numId w:val="35"/>
        </w:numPr>
        <w:jc w:val="both"/>
        <w:rPr>
          <w:rFonts w:ascii="Garamond" w:hAnsi="Garamond"/>
        </w:rPr>
      </w:pPr>
      <w:r w:rsidRPr="009E5E9F">
        <w:rPr>
          <w:rFonts w:ascii="Garamond" w:hAnsi="Garamond"/>
        </w:rPr>
        <w:t xml:space="preserve">W odniesieniu do paneli i transformatorów </w:t>
      </w:r>
    </w:p>
    <w:p w:rsidR="009E5E9F" w:rsidRPr="009E5E9F" w:rsidRDefault="009E5E9F" w:rsidP="009E5E9F">
      <w:pPr>
        <w:pStyle w:val="Akapitzlist"/>
        <w:ind w:left="720"/>
        <w:jc w:val="both"/>
        <w:rPr>
          <w:rFonts w:ascii="Garamond" w:hAnsi="Garamond"/>
        </w:rPr>
      </w:pPr>
      <w:r w:rsidRPr="009E5E9F">
        <w:rPr>
          <w:rFonts w:ascii="Garamond" w:hAnsi="Garamond"/>
        </w:rPr>
        <w:t xml:space="preserve">- Moc, wydajność </w:t>
      </w:r>
    </w:p>
    <w:p w:rsidR="009E5E9F" w:rsidRPr="009E5E9F" w:rsidRDefault="009E5E9F" w:rsidP="009E5E9F">
      <w:pPr>
        <w:pStyle w:val="Akapitzlist"/>
        <w:numPr>
          <w:ilvl w:val="0"/>
          <w:numId w:val="35"/>
        </w:numPr>
        <w:jc w:val="both"/>
        <w:rPr>
          <w:rFonts w:ascii="Garamond" w:hAnsi="Garamond"/>
        </w:rPr>
      </w:pPr>
      <w:r w:rsidRPr="009E5E9F">
        <w:rPr>
          <w:rFonts w:ascii="Garamond" w:hAnsi="Garamond"/>
        </w:rPr>
        <w:t xml:space="preserve">koncepcja posadowienia farmy (stała konstrukcja na dachu budynku, niezależna konstrukcja stała, konstrukcja śledząca na dachu budynku, niezależna konstrukcja śledząca). </w:t>
      </w:r>
    </w:p>
    <w:p w:rsidR="009E5E9F" w:rsidRPr="009E5E9F" w:rsidRDefault="009E5E9F" w:rsidP="009E5E9F">
      <w:pPr>
        <w:pStyle w:val="Akapitzlist"/>
        <w:numPr>
          <w:ilvl w:val="0"/>
          <w:numId w:val="35"/>
        </w:numPr>
        <w:jc w:val="both"/>
        <w:rPr>
          <w:rFonts w:ascii="Garamond" w:hAnsi="Garamond"/>
        </w:rPr>
      </w:pPr>
      <w:r w:rsidRPr="009E5E9F">
        <w:rPr>
          <w:rFonts w:ascii="Garamond" w:hAnsi="Garamond"/>
        </w:rPr>
        <w:t xml:space="preserve">prosimy o podanie czy zainstalowane zostały nw. zabezpieczenia, jeśli tak, prosimy o podanie szczegółów jakiego rodzaju. </w:t>
      </w:r>
    </w:p>
    <w:p w:rsidR="009E5E9F" w:rsidRPr="009E5E9F" w:rsidRDefault="009E5E9F" w:rsidP="009E5E9F">
      <w:pPr>
        <w:pStyle w:val="Akapitzlist"/>
        <w:ind w:left="720"/>
        <w:jc w:val="both"/>
        <w:rPr>
          <w:rFonts w:ascii="Garamond" w:hAnsi="Garamond"/>
        </w:rPr>
      </w:pPr>
      <w:r w:rsidRPr="009E5E9F">
        <w:rPr>
          <w:rFonts w:ascii="Garamond" w:hAnsi="Garamond"/>
        </w:rPr>
        <w:t xml:space="preserve">- przeciwpożarowe </w:t>
      </w:r>
    </w:p>
    <w:p w:rsidR="009E5E9F" w:rsidRPr="009E5E9F" w:rsidRDefault="009E5E9F" w:rsidP="009E5E9F">
      <w:pPr>
        <w:pStyle w:val="Akapitzlist"/>
        <w:ind w:left="720"/>
        <w:jc w:val="both"/>
        <w:rPr>
          <w:rFonts w:ascii="Garamond" w:hAnsi="Garamond"/>
        </w:rPr>
      </w:pPr>
      <w:r w:rsidRPr="009E5E9F">
        <w:rPr>
          <w:rFonts w:ascii="Garamond" w:hAnsi="Garamond"/>
        </w:rPr>
        <w:t xml:space="preserve">- przeciwprzepięciowe </w:t>
      </w:r>
    </w:p>
    <w:p w:rsidR="009E5E9F" w:rsidRPr="009E5E9F" w:rsidRDefault="009E5E9F" w:rsidP="009E5E9F">
      <w:pPr>
        <w:pStyle w:val="Akapitzlist"/>
        <w:ind w:left="720"/>
        <w:jc w:val="both"/>
        <w:rPr>
          <w:rFonts w:ascii="Garamond" w:hAnsi="Garamond"/>
        </w:rPr>
      </w:pPr>
      <w:r w:rsidRPr="009E5E9F">
        <w:rPr>
          <w:rFonts w:ascii="Garamond" w:hAnsi="Garamond"/>
        </w:rPr>
        <w:t xml:space="preserve">- odgromowe </w:t>
      </w:r>
    </w:p>
    <w:p w:rsidR="009E5E9F" w:rsidRPr="009E5E9F" w:rsidRDefault="009E5E9F" w:rsidP="009E5E9F">
      <w:pPr>
        <w:pStyle w:val="Akapitzlist"/>
        <w:ind w:left="720"/>
        <w:jc w:val="both"/>
        <w:rPr>
          <w:rFonts w:ascii="Garamond" w:hAnsi="Garamond"/>
        </w:rPr>
      </w:pPr>
      <w:r w:rsidRPr="009E5E9F">
        <w:rPr>
          <w:rFonts w:ascii="Garamond" w:hAnsi="Garamond"/>
        </w:rPr>
        <w:t xml:space="preserve">- monitorujące </w:t>
      </w:r>
    </w:p>
    <w:p w:rsidR="009E5E9F" w:rsidRPr="009E5E9F" w:rsidRDefault="009E5E9F" w:rsidP="009E5E9F">
      <w:pPr>
        <w:pStyle w:val="Akapitzlist"/>
        <w:ind w:left="720"/>
        <w:jc w:val="both"/>
        <w:rPr>
          <w:rFonts w:ascii="Garamond" w:hAnsi="Garamond"/>
        </w:rPr>
      </w:pPr>
      <w:r w:rsidRPr="009E5E9F">
        <w:rPr>
          <w:rFonts w:ascii="Garamond" w:hAnsi="Garamond"/>
        </w:rPr>
        <w:t xml:space="preserve">- przeciwkradzieżowe </w:t>
      </w:r>
    </w:p>
    <w:p w:rsidR="009E5E9F" w:rsidRPr="009E5E9F" w:rsidRDefault="009E5E9F" w:rsidP="009E5E9F">
      <w:pPr>
        <w:pStyle w:val="Akapitzlist"/>
        <w:ind w:left="720"/>
        <w:jc w:val="both"/>
        <w:rPr>
          <w:rFonts w:ascii="Garamond" w:hAnsi="Garamond"/>
        </w:rPr>
      </w:pPr>
      <w:r w:rsidRPr="009E5E9F">
        <w:rPr>
          <w:rFonts w:ascii="Garamond" w:hAnsi="Garamond"/>
        </w:rPr>
        <w:t xml:space="preserve">- przed ingerencją zwierząt </w:t>
      </w:r>
    </w:p>
    <w:p w:rsidR="009E5E9F" w:rsidRPr="009E5E9F" w:rsidRDefault="009E5E9F" w:rsidP="009E5E9F">
      <w:pPr>
        <w:pStyle w:val="Akapitzlist"/>
        <w:numPr>
          <w:ilvl w:val="0"/>
          <w:numId w:val="35"/>
        </w:numPr>
        <w:jc w:val="both"/>
        <w:rPr>
          <w:rFonts w:ascii="Garamond" w:hAnsi="Garamond"/>
        </w:rPr>
      </w:pPr>
      <w:r w:rsidRPr="009E5E9F">
        <w:rPr>
          <w:rFonts w:ascii="Garamond" w:hAnsi="Garamond"/>
        </w:rPr>
        <w:t xml:space="preserve">jakie standardowo działania podejmowane są aby przeciwdziałać zaleganiu śniegu na paletach? </w:t>
      </w:r>
    </w:p>
    <w:p w:rsidR="009E5E9F" w:rsidRPr="009E5E9F" w:rsidRDefault="009E5E9F" w:rsidP="009E5E9F">
      <w:pPr>
        <w:pStyle w:val="Akapitzlist"/>
        <w:numPr>
          <w:ilvl w:val="0"/>
          <w:numId w:val="35"/>
        </w:numPr>
        <w:jc w:val="both"/>
        <w:rPr>
          <w:rFonts w:ascii="Garamond" w:hAnsi="Garamond"/>
        </w:rPr>
      </w:pPr>
      <w:r w:rsidRPr="009E5E9F">
        <w:rPr>
          <w:rFonts w:ascii="Garamond" w:hAnsi="Garamond"/>
        </w:rPr>
        <w:t xml:space="preserve">Prosimy opisać zabezpieczenia przeciwgradowe, rozwiązania zastosowane przez producentów paneli, klasy odporności paneli na grad, itp. </w:t>
      </w:r>
    </w:p>
    <w:p w:rsidR="009E5E9F" w:rsidRPr="009E5E9F" w:rsidRDefault="009E5E9F" w:rsidP="009E5E9F">
      <w:pPr>
        <w:pStyle w:val="Akapitzlist"/>
        <w:numPr>
          <w:ilvl w:val="0"/>
          <w:numId w:val="35"/>
        </w:numPr>
        <w:jc w:val="both"/>
        <w:rPr>
          <w:rFonts w:ascii="Garamond" w:hAnsi="Garamond"/>
        </w:rPr>
      </w:pPr>
      <w:r w:rsidRPr="009E5E9F">
        <w:rPr>
          <w:rFonts w:ascii="Garamond" w:hAnsi="Garamond"/>
        </w:rPr>
        <w:t xml:space="preserve">czy wykupiono gwarancję producenta? Jeśli tak, na jaki okres? </w:t>
      </w:r>
    </w:p>
    <w:p w:rsidR="003957EA" w:rsidRPr="009E5E9F" w:rsidRDefault="009E5E9F" w:rsidP="009E5E9F">
      <w:pPr>
        <w:pStyle w:val="Akapitzlist"/>
        <w:numPr>
          <w:ilvl w:val="0"/>
          <w:numId w:val="35"/>
        </w:numPr>
        <w:jc w:val="both"/>
        <w:rPr>
          <w:rFonts w:ascii="Garamond" w:hAnsi="Garamond"/>
        </w:rPr>
      </w:pPr>
      <w:r w:rsidRPr="009E5E9F">
        <w:rPr>
          <w:rFonts w:ascii="Garamond" w:hAnsi="Garamond"/>
        </w:rPr>
        <w:t xml:space="preserve">okres obowiązywania umowy serwisowej/ konserwacyjnej </w:t>
      </w:r>
      <w:r w:rsidR="003957EA" w:rsidRPr="009E5E9F">
        <w:rPr>
          <w:rFonts w:ascii="Garamond" w:hAnsi="Garamond"/>
        </w:rPr>
        <w:t xml:space="preserve"> </w:t>
      </w:r>
    </w:p>
    <w:p w:rsidR="003957EA" w:rsidRPr="008B1F92" w:rsidRDefault="003957EA" w:rsidP="003957EA">
      <w:pPr>
        <w:jc w:val="both"/>
        <w:rPr>
          <w:rFonts w:ascii="Garamond" w:hAnsi="Garamond"/>
          <w:b/>
        </w:rPr>
      </w:pPr>
      <w:r>
        <w:rPr>
          <w:rFonts w:ascii="Garamond" w:hAnsi="Garamond"/>
          <w:b/>
        </w:rPr>
        <w:t>Odpowiedź nr 18</w:t>
      </w:r>
      <w:r w:rsidR="009E5E9F">
        <w:rPr>
          <w:rFonts w:ascii="Garamond" w:hAnsi="Garamond"/>
          <w:b/>
        </w:rPr>
        <w:t>5</w:t>
      </w:r>
    </w:p>
    <w:p w:rsidR="007F0A84" w:rsidRDefault="007F0A84" w:rsidP="007F0A84">
      <w:pPr>
        <w:jc w:val="both"/>
        <w:rPr>
          <w:rFonts w:ascii="Garamond" w:hAnsi="Garamond"/>
          <w:bCs/>
        </w:rPr>
      </w:pPr>
      <w:r w:rsidRPr="00D14D6F">
        <w:rPr>
          <w:rFonts w:ascii="Garamond" w:hAnsi="Garamond"/>
          <w:bCs/>
        </w:rPr>
        <w:t>Zamawiający wyjaśnia</w:t>
      </w:r>
      <w:r>
        <w:rPr>
          <w:rFonts w:ascii="Garamond" w:hAnsi="Garamond"/>
          <w:bCs/>
        </w:rPr>
        <w:t>:</w:t>
      </w:r>
    </w:p>
    <w:p w:rsidR="0058694E" w:rsidRPr="007B0001" w:rsidRDefault="007F0A84" w:rsidP="007B0001">
      <w:pPr>
        <w:jc w:val="both"/>
        <w:rPr>
          <w:rFonts w:ascii="Garamond" w:hAnsi="Garamond"/>
          <w:bCs/>
          <w:color w:val="000000" w:themeColor="text1"/>
        </w:rPr>
      </w:pPr>
      <w:r w:rsidRPr="00541546">
        <w:rPr>
          <w:rFonts w:ascii="Garamond" w:hAnsi="Garamond"/>
          <w:bCs/>
          <w:color w:val="000000" w:themeColor="text1"/>
        </w:rPr>
        <w:t xml:space="preserve">Ad. lit. a) </w:t>
      </w:r>
      <w:r w:rsidR="0058694E" w:rsidRPr="00541546">
        <w:rPr>
          <w:rFonts w:ascii="Garamond" w:hAnsi="Garamond"/>
          <w:bCs/>
          <w:color w:val="000000" w:themeColor="text1"/>
        </w:rPr>
        <w:t xml:space="preserve">Zamawiający informuje, że producentem paneli fotowoltaicznych jest SOLAR BRUK-BET, modele BEP 250Wp oraz BEP255Wp. Zamawiający informuje, że </w:t>
      </w:r>
      <w:r w:rsidR="00541546" w:rsidRPr="00541546">
        <w:rPr>
          <w:rFonts w:ascii="Garamond" w:hAnsi="Garamond"/>
          <w:bCs/>
          <w:color w:val="000000" w:themeColor="text1"/>
        </w:rPr>
        <w:t>panele PV zostały wyprodukowane w 2014 roku</w:t>
      </w:r>
      <w:r w:rsidR="007B0001">
        <w:rPr>
          <w:rFonts w:ascii="Garamond" w:hAnsi="Garamond"/>
          <w:bCs/>
          <w:color w:val="000000" w:themeColor="text1"/>
        </w:rPr>
        <w:t>.</w:t>
      </w:r>
      <w:r w:rsidR="00541546" w:rsidRPr="00541546">
        <w:rPr>
          <w:rFonts w:ascii="Garamond" w:hAnsi="Garamond"/>
          <w:bCs/>
          <w:color w:val="000000" w:themeColor="text1"/>
        </w:rPr>
        <w:t xml:space="preserve"> </w:t>
      </w:r>
      <w:r w:rsidR="007B0001" w:rsidRPr="007B0001">
        <w:rPr>
          <w:rFonts w:ascii="Garamond" w:hAnsi="Garamond"/>
          <w:bCs/>
          <w:color w:val="000000" w:themeColor="text1"/>
        </w:rPr>
        <w:t>Zamawiający informuje, że producentem inwerterów TRIO-20.0/27.6-TL-OUTD jest ABB – rok produkcji 2014. Zamawiający informuje, że producentem transformatora TOECO 800/6/0,4 jest MF Transformatori – rok produkcji 2016. Inwestycja budowy farm fotowoltaicznych została odebrana w 2015 roku</w:t>
      </w:r>
      <w:r w:rsidR="0058694E" w:rsidRPr="00541546">
        <w:rPr>
          <w:rFonts w:ascii="Garamond" w:hAnsi="Garamond"/>
          <w:bCs/>
          <w:color w:val="000000" w:themeColor="text1"/>
        </w:rPr>
        <w:t>.</w:t>
      </w:r>
    </w:p>
    <w:p w:rsidR="008360C5" w:rsidRDefault="0058694E" w:rsidP="0058694E">
      <w:pPr>
        <w:jc w:val="both"/>
        <w:rPr>
          <w:rFonts w:ascii="Garamond" w:hAnsi="Garamond"/>
          <w:bCs/>
          <w:color w:val="000000" w:themeColor="text1"/>
        </w:rPr>
      </w:pPr>
      <w:r w:rsidRPr="00541546">
        <w:rPr>
          <w:rFonts w:ascii="Garamond" w:hAnsi="Garamond"/>
          <w:bCs/>
          <w:color w:val="000000" w:themeColor="text1"/>
        </w:rPr>
        <w:lastRenderedPageBreak/>
        <w:t>Ad. lit. b) Zamawiający informuje, że</w:t>
      </w:r>
      <w:r w:rsidR="008360C5">
        <w:rPr>
          <w:rFonts w:ascii="Garamond" w:hAnsi="Garamond"/>
          <w:bCs/>
          <w:color w:val="000000" w:themeColor="text1"/>
        </w:rPr>
        <w:t>:</w:t>
      </w:r>
    </w:p>
    <w:p w:rsidR="008360C5" w:rsidRPr="008360C5" w:rsidRDefault="008360C5" w:rsidP="008360C5">
      <w:pPr>
        <w:jc w:val="both"/>
        <w:rPr>
          <w:rFonts w:ascii="Garamond" w:hAnsi="Garamond"/>
          <w:bCs/>
          <w:color w:val="000000" w:themeColor="text1"/>
        </w:rPr>
      </w:pPr>
      <w:r w:rsidRPr="008360C5">
        <w:rPr>
          <w:rFonts w:ascii="Garamond" w:hAnsi="Garamond"/>
          <w:bCs/>
          <w:color w:val="000000" w:themeColor="text1"/>
        </w:rPr>
        <w:t>- moc pojedynczego panelu fotowoltaicznego, w zależności od modelu wynosi 250W lub 255W,</w:t>
      </w:r>
    </w:p>
    <w:p w:rsidR="008360C5" w:rsidRPr="008360C5" w:rsidRDefault="008360C5" w:rsidP="008360C5">
      <w:pPr>
        <w:jc w:val="both"/>
        <w:rPr>
          <w:rFonts w:ascii="Garamond" w:hAnsi="Garamond"/>
          <w:bCs/>
          <w:color w:val="000000" w:themeColor="text1"/>
        </w:rPr>
      </w:pPr>
      <w:r w:rsidRPr="008360C5">
        <w:rPr>
          <w:rFonts w:ascii="Garamond" w:hAnsi="Garamond"/>
          <w:bCs/>
          <w:color w:val="000000" w:themeColor="text1"/>
        </w:rPr>
        <w:t>- moc pojedynczego inwertera wynosi 27600W,</w:t>
      </w:r>
    </w:p>
    <w:p w:rsidR="0058694E" w:rsidRPr="0058694E" w:rsidRDefault="008360C5" w:rsidP="008360C5">
      <w:pPr>
        <w:jc w:val="both"/>
        <w:rPr>
          <w:rFonts w:ascii="Garamond" w:hAnsi="Garamond"/>
          <w:bCs/>
          <w:color w:val="FF0000"/>
        </w:rPr>
      </w:pPr>
      <w:r w:rsidRPr="008360C5">
        <w:rPr>
          <w:rFonts w:ascii="Garamond" w:hAnsi="Garamond"/>
          <w:bCs/>
          <w:color w:val="000000" w:themeColor="text1"/>
        </w:rPr>
        <w:t>- moc transformatora wynosi 800 kVA</w:t>
      </w:r>
      <w:r>
        <w:rPr>
          <w:rFonts w:ascii="Garamond" w:hAnsi="Garamond"/>
          <w:bCs/>
          <w:color w:val="000000" w:themeColor="text1"/>
        </w:rPr>
        <w:t>.</w:t>
      </w:r>
    </w:p>
    <w:p w:rsidR="0058694E" w:rsidRPr="002612B2" w:rsidRDefault="0058694E" w:rsidP="0058694E">
      <w:pPr>
        <w:jc w:val="both"/>
        <w:rPr>
          <w:rFonts w:ascii="Garamond" w:hAnsi="Garamond"/>
          <w:bCs/>
          <w:color w:val="000000" w:themeColor="text1"/>
        </w:rPr>
      </w:pPr>
      <w:r w:rsidRPr="002612B2">
        <w:rPr>
          <w:rFonts w:ascii="Garamond" w:hAnsi="Garamond"/>
          <w:bCs/>
          <w:color w:val="000000" w:themeColor="text1"/>
        </w:rPr>
        <w:t>Ad. lit. c) Zamawiający informuje, panele zainstalowane są na niezależnej konstrukcji stałej posadowionej w gruncie.</w:t>
      </w:r>
    </w:p>
    <w:p w:rsidR="002612B2" w:rsidRPr="002612B2" w:rsidRDefault="0058694E" w:rsidP="002612B2">
      <w:pPr>
        <w:pStyle w:val="LucaCash"/>
        <w:spacing w:line="240" w:lineRule="auto"/>
        <w:jc w:val="both"/>
        <w:rPr>
          <w:rFonts w:ascii="Garamond" w:hAnsi="Garamond"/>
          <w:bCs/>
          <w:color w:val="000000" w:themeColor="text1"/>
        </w:rPr>
      </w:pPr>
      <w:r w:rsidRPr="00541546">
        <w:rPr>
          <w:rFonts w:ascii="Garamond" w:hAnsi="Garamond"/>
          <w:bCs/>
          <w:color w:val="000000" w:themeColor="text1"/>
        </w:rPr>
        <w:t>Ad. lit. d) Zamawiający informuje, że panele fotowoltaiczne posiadają parametry zgodne z danymi określonymi przez producenta</w:t>
      </w:r>
      <w:r w:rsidR="00541546">
        <w:rPr>
          <w:rFonts w:ascii="Garamond" w:hAnsi="Garamond"/>
          <w:bCs/>
          <w:color w:val="000000" w:themeColor="text1"/>
        </w:rPr>
        <w:t xml:space="preserve">. </w:t>
      </w:r>
      <w:r w:rsidR="00541546" w:rsidRPr="00840891">
        <w:rPr>
          <w:rFonts w:ascii="Garamond" w:hAnsi="Garamond"/>
          <w:bCs/>
          <w:color w:val="000000" w:themeColor="text1"/>
        </w:rPr>
        <w:t xml:space="preserve">Farma fotowoltaiczna posiada tzw. skoordynowaną ochronę SPD obejmującą ochronniki przeciwprzepięciowe w obwodach DC i AC inwerterów, w liniach kablowych elektroenergetycznych i liniach kablowych transmisji danych </w:t>
      </w:r>
      <w:r w:rsidR="00E06FBC" w:rsidRPr="00840891">
        <w:rPr>
          <w:rFonts w:ascii="Garamond" w:hAnsi="Garamond"/>
          <w:bCs/>
          <w:color w:val="000000" w:themeColor="text1"/>
        </w:rPr>
        <w:t>(ochronniki</w:t>
      </w:r>
      <w:r w:rsidR="00541546" w:rsidRPr="00840891">
        <w:rPr>
          <w:rFonts w:ascii="Garamond" w:hAnsi="Garamond"/>
          <w:bCs/>
          <w:color w:val="000000" w:themeColor="text1"/>
        </w:rPr>
        <w:t xml:space="preserve"> prod. DEHN)</w:t>
      </w:r>
      <w:r w:rsidRPr="00541546">
        <w:rPr>
          <w:rFonts w:ascii="Garamond" w:hAnsi="Garamond"/>
          <w:bCs/>
          <w:color w:val="000000" w:themeColor="text1"/>
        </w:rPr>
        <w:t>.</w:t>
      </w:r>
      <w:r w:rsidR="002612B2">
        <w:rPr>
          <w:rFonts w:ascii="Garamond" w:hAnsi="Garamond"/>
          <w:bCs/>
          <w:color w:val="000000" w:themeColor="text1"/>
        </w:rPr>
        <w:t xml:space="preserve"> </w:t>
      </w:r>
      <w:r w:rsidR="002612B2" w:rsidRPr="002612B2">
        <w:rPr>
          <w:rFonts w:ascii="Garamond" w:hAnsi="Garamond"/>
          <w:bCs/>
          <w:color w:val="000000" w:themeColor="text1"/>
        </w:rPr>
        <w:t>Elektrownie fotowoltaiczne:</w:t>
      </w:r>
    </w:p>
    <w:p w:rsidR="002612B2" w:rsidRPr="002612B2" w:rsidRDefault="002612B2" w:rsidP="002612B2">
      <w:pPr>
        <w:pStyle w:val="LucaCash"/>
        <w:spacing w:line="240" w:lineRule="auto"/>
        <w:jc w:val="both"/>
        <w:rPr>
          <w:rFonts w:ascii="Garamond" w:hAnsi="Garamond"/>
          <w:bCs/>
          <w:color w:val="000000" w:themeColor="text1"/>
        </w:rPr>
      </w:pPr>
      <w:r w:rsidRPr="002612B2">
        <w:rPr>
          <w:rFonts w:ascii="Garamond" w:hAnsi="Garamond"/>
          <w:bCs/>
          <w:color w:val="000000" w:themeColor="text1"/>
        </w:rPr>
        <w:t>- znajdują się na ogrodzonym terenie zabezpieczonym przed dostępem osób niepowołanych i</w:t>
      </w:r>
      <w:r>
        <w:rPr>
          <w:rFonts w:ascii="Garamond" w:hAnsi="Garamond"/>
          <w:bCs/>
          <w:color w:val="000000" w:themeColor="text1"/>
        </w:rPr>
        <w:t> </w:t>
      </w:r>
      <w:r w:rsidRPr="002612B2">
        <w:rPr>
          <w:rFonts w:ascii="Garamond" w:hAnsi="Garamond"/>
          <w:bCs/>
          <w:color w:val="000000" w:themeColor="text1"/>
        </w:rPr>
        <w:t>większych zwierząt,</w:t>
      </w:r>
    </w:p>
    <w:p w:rsidR="002612B2" w:rsidRPr="002612B2" w:rsidRDefault="002612B2" w:rsidP="002612B2">
      <w:pPr>
        <w:pStyle w:val="LucaCash"/>
        <w:spacing w:line="240" w:lineRule="auto"/>
        <w:jc w:val="both"/>
        <w:rPr>
          <w:rFonts w:ascii="Garamond" w:hAnsi="Garamond"/>
          <w:bCs/>
          <w:color w:val="000000" w:themeColor="text1"/>
        </w:rPr>
      </w:pPr>
      <w:r w:rsidRPr="002612B2">
        <w:rPr>
          <w:rFonts w:ascii="Garamond" w:hAnsi="Garamond"/>
          <w:bCs/>
          <w:color w:val="000000" w:themeColor="text1"/>
        </w:rPr>
        <w:t>- posiadają system monitoringu wizyjnego CCTV,</w:t>
      </w:r>
    </w:p>
    <w:p w:rsidR="002612B2" w:rsidRPr="002612B2" w:rsidRDefault="002612B2" w:rsidP="002612B2">
      <w:pPr>
        <w:pStyle w:val="LucaCash"/>
        <w:spacing w:line="240" w:lineRule="auto"/>
        <w:jc w:val="both"/>
        <w:rPr>
          <w:rFonts w:ascii="Garamond" w:hAnsi="Garamond"/>
          <w:bCs/>
          <w:color w:val="000000" w:themeColor="text1"/>
        </w:rPr>
      </w:pPr>
      <w:r w:rsidRPr="002612B2">
        <w:rPr>
          <w:rFonts w:ascii="Garamond" w:hAnsi="Garamond"/>
          <w:bCs/>
          <w:color w:val="000000" w:themeColor="text1"/>
        </w:rPr>
        <w:t>- zawarte są umowy na ochronę terenu, na których znajdują się farmy,</w:t>
      </w:r>
    </w:p>
    <w:p w:rsidR="002612B2" w:rsidRPr="002612B2" w:rsidRDefault="002612B2" w:rsidP="002612B2">
      <w:pPr>
        <w:pStyle w:val="LucaCash"/>
        <w:spacing w:line="240" w:lineRule="auto"/>
        <w:jc w:val="both"/>
        <w:rPr>
          <w:rFonts w:ascii="Garamond" w:hAnsi="Garamond"/>
          <w:bCs/>
          <w:color w:val="000000" w:themeColor="text1"/>
        </w:rPr>
      </w:pPr>
      <w:r w:rsidRPr="002612B2">
        <w:rPr>
          <w:rFonts w:ascii="Garamond" w:hAnsi="Garamond"/>
          <w:bCs/>
          <w:color w:val="000000" w:themeColor="text1"/>
        </w:rPr>
        <w:t>- istnieją ogólne plany zabezpieczenia przeciwpożarowego.</w:t>
      </w:r>
    </w:p>
    <w:p w:rsidR="0058694E" w:rsidRPr="00541546" w:rsidRDefault="002612B2" w:rsidP="002612B2">
      <w:pPr>
        <w:pStyle w:val="LucaCash"/>
        <w:spacing w:line="240" w:lineRule="auto"/>
        <w:jc w:val="both"/>
        <w:rPr>
          <w:rFonts w:ascii="Garamond" w:hAnsi="Garamond"/>
          <w:bCs/>
          <w:color w:val="000000" w:themeColor="text1"/>
        </w:rPr>
      </w:pPr>
      <w:r w:rsidRPr="002612B2">
        <w:rPr>
          <w:rFonts w:ascii="Garamond" w:hAnsi="Garamond"/>
          <w:bCs/>
          <w:color w:val="000000" w:themeColor="text1"/>
        </w:rPr>
        <w:t>Ad. lit. e) Śnieg samoczynnie spada z paneli, nie występuje zaleganie</w:t>
      </w:r>
      <w:r>
        <w:rPr>
          <w:rFonts w:ascii="Garamond" w:hAnsi="Garamond"/>
          <w:bCs/>
          <w:color w:val="000000" w:themeColor="text1"/>
        </w:rPr>
        <w:t>.</w:t>
      </w:r>
    </w:p>
    <w:p w:rsidR="0058694E" w:rsidRPr="00541546" w:rsidRDefault="0058694E" w:rsidP="0058694E">
      <w:pPr>
        <w:rPr>
          <w:rFonts w:ascii="Garamond" w:hAnsi="Garamond"/>
          <w:bCs/>
          <w:color w:val="000000" w:themeColor="text1"/>
        </w:rPr>
      </w:pPr>
      <w:r w:rsidRPr="00541546">
        <w:rPr>
          <w:rFonts w:ascii="Garamond" w:hAnsi="Garamond"/>
          <w:bCs/>
          <w:color w:val="000000" w:themeColor="text1"/>
        </w:rPr>
        <w:t>Ad. lit. f) Zamawiający informuje, że panele fotowoltaiczne posiadają parametry zgodne z danymi określonymi przez producenta.</w:t>
      </w:r>
    </w:p>
    <w:p w:rsidR="00A3138B" w:rsidRPr="00541546" w:rsidRDefault="0058694E" w:rsidP="00A3138B">
      <w:pPr>
        <w:jc w:val="both"/>
        <w:rPr>
          <w:rFonts w:ascii="Garamond" w:hAnsi="Garamond"/>
          <w:bCs/>
          <w:color w:val="000000" w:themeColor="text1"/>
        </w:rPr>
      </w:pPr>
      <w:r w:rsidRPr="00541546">
        <w:rPr>
          <w:rFonts w:ascii="Garamond" w:hAnsi="Garamond"/>
          <w:bCs/>
          <w:color w:val="000000" w:themeColor="text1"/>
        </w:rPr>
        <w:t xml:space="preserve">Ad. lit. g) </w:t>
      </w:r>
      <w:r w:rsidR="00A3138B" w:rsidRPr="00541546">
        <w:rPr>
          <w:rFonts w:ascii="Garamond" w:hAnsi="Garamond"/>
          <w:bCs/>
          <w:color w:val="000000" w:themeColor="text1"/>
        </w:rPr>
        <w:t>Zamawiający informuje, że okres gwarancji wykonawcy farm fotowoltaicznych obowiązuje przez 5 lat od dnia odbioru farm. Okresy gwarancji poszczególnych urządzeń obowiązują zgodnie z gwarancjami udzielanymi przez producentów.</w:t>
      </w:r>
    </w:p>
    <w:p w:rsidR="00BB4A0B" w:rsidRPr="00541546" w:rsidRDefault="00BB4A0B" w:rsidP="00BB4A0B">
      <w:pPr>
        <w:jc w:val="both"/>
        <w:rPr>
          <w:rFonts w:ascii="Garamond" w:hAnsi="Garamond"/>
          <w:bCs/>
          <w:color w:val="000000" w:themeColor="text1"/>
        </w:rPr>
      </w:pPr>
      <w:r w:rsidRPr="00541546">
        <w:rPr>
          <w:rFonts w:ascii="Garamond" w:hAnsi="Garamond"/>
          <w:bCs/>
          <w:color w:val="000000" w:themeColor="text1"/>
        </w:rPr>
        <w:t xml:space="preserve">Ad. lit. h) Zamawiający informuje, że co do zasady </w:t>
      </w:r>
      <w:r w:rsidRPr="00541546">
        <w:rPr>
          <w:rFonts w:ascii="Garamond" w:eastAsia="Tahoma" w:hAnsi="Garamond"/>
          <w:color w:val="000000" w:themeColor="text1"/>
          <w:lang w:eastAsia="en-US"/>
        </w:rPr>
        <w:t xml:space="preserve">naprawy i czynności konserwacyjnej </w:t>
      </w:r>
      <w:r w:rsidRPr="00541546">
        <w:rPr>
          <w:rFonts w:ascii="Garamond" w:hAnsi="Garamond"/>
          <w:bCs/>
          <w:color w:val="000000" w:themeColor="text1"/>
        </w:rPr>
        <w:t>elementów instalacji fotowoltaicznej zlecane są zewnętrznemu podmiotowi profesjonalnie trudniącemu się tego rodzaju działalnością.</w:t>
      </w:r>
    </w:p>
    <w:bookmarkEnd w:id="2"/>
    <w:p w:rsidR="00BB4A0B" w:rsidRPr="0060488D" w:rsidRDefault="00BB4A0B" w:rsidP="00BB4A0B">
      <w:pPr>
        <w:jc w:val="both"/>
        <w:rPr>
          <w:rFonts w:ascii="Garamond" w:hAnsi="Garamond"/>
          <w:bCs/>
          <w:color w:val="FF0000"/>
        </w:rPr>
      </w:pPr>
    </w:p>
    <w:sectPr w:rsidR="00BB4A0B" w:rsidRPr="0060488D" w:rsidSect="00C409DB">
      <w:footerReference w:type="default" r:id="rId9"/>
      <w:pgSz w:w="11906" w:h="16838"/>
      <w:pgMar w:top="1418" w:right="1418" w:bottom="1418" w:left="1418" w:header="709" w:footer="41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C6F70" w:rsidRDefault="001C6F70">
      <w:r>
        <w:separator/>
      </w:r>
    </w:p>
  </w:endnote>
  <w:endnote w:type="continuationSeparator" w:id="0">
    <w:p w:rsidR="001C6F70" w:rsidRDefault="001C6F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Segoe UI">
    <w:panose1 w:val="020B0502040204020203"/>
    <w:charset w:val="EE"/>
    <w:family w:val="swiss"/>
    <w:pitch w:val="variable"/>
    <w:sig w:usb0="E4002EFF" w:usb1="C000E47F" w:usb2="00000009" w:usb3="00000000" w:csb0="000001FF" w:csb1="00000000"/>
  </w:font>
  <w:font w:name="Garamond">
    <w:panose1 w:val="02020404030301010803"/>
    <w:charset w:val="EE"/>
    <w:family w:val="roman"/>
    <w:pitch w:val="variable"/>
    <w:sig w:usb0="00000287" w:usb1="00000000" w:usb2="00000000" w:usb3="00000000" w:csb0="0000009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7F16" w:rsidRPr="00A25525" w:rsidRDefault="008C7F16">
    <w:pPr>
      <w:pStyle w:val="Stopka"/>
      <w:jc w:val="right"/>
      <w:rPr>
        <w:rFonts w:ascii="Garamond" w:hAnsi="Garamond"/>
        <w:sz w:val="20"/>
        <w:szCs w:val="20"/>
      </w:rPr>
    </w:pPr>
    <w:r w:rsidRPr="00A25525">
      <w:rPr>
        <w:rFonts w:ascii="Garamond" w:hAnsi="Garamond"/>
        <w:sz w:val="20"/>
        <w:szCs w:val="20"/>
      </w:rPr>
      <w:fldChar w:fldCharType="begin"/>
    </w:r>
    <w:r w:rsidRPr="00A25525">
      <w:rPr>
        <w:rFonts w:ascii="Garamond" w:hAnsi="Garamond"/>
        <w:sz w:val="20"/>
        <w:szCs w:val="20"/>
      </w:rPr>
      <w:instrText xml:space="preserve"> PAGE   \* MERGEFORMAT </w:instrText>
    </w:r>
    <w:r w:rsidRPr="00A25525">
      <w:rPr>
        <w:rFonts w:ascii="Garamond" w:hAnsi="Garamond"/>
        <w:sz w:val="20"/>
        <w:szCs w:val="20"/>
      </w:rPr>
      <w:fldChar w:fldCharType="separate"/>
    </w:r>
    <w:r>
      <w:rPr>
        <w:rFonts w:ascii="Garamond" w:hAnsi="Garamond"/>
        <w:noProof/>
        <w:sz w:val="20"/>
        <w:szCs w:val="20"/>
      </w:rPr>
      <w:t>13</w:t>
    </w:r>
    <w:r w:rsidRPr="00A25525">
      <w:rPr>
        <w:rFonts w:ascii="Garamond" w:hAnsi="Garamond"/>
        <w:noProof/>
        <w:sz w:val="20"/>
        <w:szCs w:val="20"/>
      </w:rPr>
      <w:fldChar w:fldCharType="end"/>
    </w:r>
  </w:p>
  <w:p w:rsidR="008C7F16" w:rsidRDefault="008C7F16">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C6F70" w:rsidRDefault="001C6F70">
      <w:r>
        <w:separator/>
      </w:r>
    </w:p>
  </w:footnote>
  <w:footnote w:type="continuationSeparator" w:id="0">
    <w:p w:rsidR="001C6F70" w:rsidRDefault="001C6F7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904B98"/>
    <w:multiLevelType w:val="hybridMultilevel"/>
    <w:tmpl w:val="84C050F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886238F"/>
    <w:multiLevelType w:val="hybridMultilevel"/>
    <w:tmpl w:val="0B1A66F6"/>
    <w:lvl w:ilvl="0" w:tplc="04150019">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88932AD"/>
    <w:multiLevelType w:val="hybridMultilevel"/>
    <w:tmpl w:val="399A4C9A"/>
    <w:lvl w:ilvl="0" w:tplc="04150017">
      <w:start w:val="1"/>
      <w:numFmt w:val="lowerLetter"/>
      <w:lvlText w:val="%1)"/>
      <w:lvlJc w:val="left"/>
      <w:pPr>
        <w:ind w:left="720" w:hanging="360"/>
      </w:pPr>
      <w:rPr>
        <w:rFonts w:hint="default"/>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E84066C"/>
    <w:multiLevelType w:val="hybridMultilevel"/>
    <w:tmpl w:val="399A4C9A"/>
    <w:lvl w:ilvl="0" w:tplc="04150017">
      <w:start w:val="1"/>
      <w:numFmt w:val="lowerLetter"/>
      <w:lvlText w:val="%1)"/>
      <w:lvlJc w:val="left"/>
      <w:pPr>
        <w:ind w:left="720" w:hanging="360"/>
      </w:pPr>
      <w:rPr>
        <w:rFonts w:hint="default"/>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1C615C03"/>
    <w:multiLevelType w:val="hybridMultilevel"/>
    <w:tmpl w:val="00864DF8"/>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24922B30"/>
    <w:multiLevelType w:val="hybridMultilevel"/>
    <w:tmpl w:val="2AB6148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24BC08FC"/>
    <w:multiLevelType w:val="hybridMultilevel"/>
    <w:tmpl w:val="C206EC4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272E55F1"/>
    <w:multiLevelType w:val="hybridMultilevel"/>
    <w:tmpl w:val="8862A76A"/>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8" w15:restartNumberingAfterBreak="0">
    <w:nsid w:val="2B0C27F3"/>
    <w:multiLevelType w:val="hybridMultilevel"/>
    <w:tmpl w:val="2AB6148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318E45CA"/>
    <w:multiLevelType w:val="hybridMultilevel"/>
    <w:tmpl w:val="C206EC4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3444616A"/>
    <w:multiLevelType w:val="hybridMultilevel"/>
    <w:tmpl w:val="F5C65DB4"/>
    <w:lvl w:ilvl="0" w:tplc="4D5408D6">
      <w:start w:val="1"/>
      <w:numFmt w:val="decimal"/>
      <w:lvlText w:val="%1."/>
      <w:lvlJc w:val="left"/>
      <w:pPr>
        <w:ind w:left="720" w:hanging="360"/>
      </w:pPr>
      <w:rPr>
        <w:b/>
        <w:sz w:val="18"/>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37BE42EF"/>
    <w:multiLevelType w:val="hybridMultilevel"/>
    <w:tmpl w:val="399A4C9A"/>
    <w:lvl w:ilvl="0" w:tplc="04150017">
      <w:start w:val="1"/>
      <w:numFmt w:val="lowerLetter"/>
      <w:lvlText w:val="%1)"/>
      <w:lvlJc w:val="left"/>
      <w:pPr>
        <w:ind w:left="720" w:hanging="360"/>
      </w:pPr>
      <w:rPr>
        <w:rFonts w:hint="default"/>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3B6F55C7"/>
    <w:multiLevelType w:val="hybridMultilevel"/>
    <w:tmpl w:val="DC6CC2D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3B8D60EE"/>
    <w:multiLevelType w:val="hybridMultilevel"/>
    <w:tmpl w:val="8848D87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3F061B5D"/>
    <w:multiLevelType w:val="hybridMultilevel"/>
    <w:tmpl w:val="399A4C9A"/>
    <w:lvl w:ilvl="0" w:tplc="04150017">
      <w:start w:val="1"/>
      <w:numFmt w:val="lowerLetter"/>
      <w:lvlText w:val="%1)"/>
      <w:lvlJc w:val="left"/>
      <w:pPr>
        <w:ind w:left="720" w:hanging="360"/>
      </w:pPr>
      <w:rPr>
        <w:rFonts w:hint="default"/>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411164FC"/>
    <w:multiLevelType w:val="hybridMultilevel"/>
    <w:tmpl w:val="D91CB4D4"/>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462D6130"/>
    <w:multiLevelType w:val="hybridMultilevel"/>
    <w:tmpl w:val="B38EBDB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47B47FD5"/>
    <w:multiLevelType w:val="hybridMultilevel"/>
    <w:tmpl w:val="D1C4E732"/>
    <w:lvl w:ilvl="0" w:tplc="04150019">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47D02763"/>
    <w:multiLevelType w:val="hybridMultilevel"/>
    <w:tmpl w:val="AEE2A22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4A3E0422"/>
    <w:multiLevelType w:val="hybridMultilevel"/>
    <w:tmpl w:val="399A4C9A"/>
    <w:lvl w:ilvl="0" w:tplc="04150017">
      <w:start w:val="1"/>
      <w:numFmt w:val="lowerLetter"/>
      <w:lvlText w:val="%1)"/>
      <w:lvlJc w:val="left"/>
      <w:pPr>
        <w:ind w:left="720" w:hanging="360"/>
      </w:pPr>
      <w:rPr>
        <w:rFonts w:hint="default"/>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4F0B2E65"/>
    <w:multiLevelType w:val="hybridMultilevel"/>
    <w:tmpl w:val="4D1A5970"/>
    <w:lvl w:ilvl="0" w:tplc="F54E3A76">
      <w:start w:val="1"/>
      <w:numFmt w:val="lowerLetter"/>
      <w:lvlText w:val="%1)"/>
      <w:lvlJc w:val="left"/>
      <w:pPr>
        <w:ind w:left="502" w:hanging="360"/>
      </w:pPr>
      <w:rPr>
        <w:rFonts w:hint="default"/>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21" w15:restartNumberingAfterBreak="0">
    <w:nsid w:val="4F676F3D"/>
    <w:multiLevelType w:val="hybridMultilevel"/>
    <w:tmpl w:val="76A40FC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15:restartNumberingAfterBreak="0">
    <w:nsid w:val="5438205B"/>
    <w:multiLevelType w:val="hybridMultilevel"/>
    <w:tmpl w:val="4D1A5970"/>
    <w:lvl w:ilvl="0" w:tplc="F54E3A76">
      <w:start w:val="1"/>
      <w:numFmt w:val="lowerLetter"/>
      <w:lvlText w:val="%1)"/>
      <w:lvlJc w:val="left"/>
      <w:pPr>
        <w:ind w:left="502" w:hanging="360"/>
      </w:pPr>
      <w:rPr>
        <w:rFonts w:hint="default"/>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23" w15:restartNumberingAfterBreak="0">
    <w:nsid w:val="57EE0A63"/>
    <w:multiLevelType w:val="hybridMultilevel"/>
    <w:tmpl w:val="DCF2B3F6"/>
    <w:lvl w:ilvl="0" w:tplc="04150019">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5948576A"/>
    <w:multiLevelType w:val="hybridMultilevel"/>
    <w:tmpl w:val="A0DA5454"/>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5" w15:restartNumberingAfterBreak="0">
    <w:nsid w:val="5C21158D"/>
    <w:multiLevelType w:val="hybridMultilevel"/>
    <w:tmpl w:val="E286C058"/>
    <w:lvl w:ilvl="0" w:tplc="04150019">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6974669A"/>
    <w:multiLevelType w:val="hybridMultilevel"/>
    <w:tmpl w:val="B5D2AA38"/>
    <w:lvl w:ilvl="0" w:tplc="BBA89D06">
      <w:start w:val="1"/>
      <w:numFmt w:val="decimal"/>
      <w:lvlText w:val="%1."/>
      <w:lvlJc w:val="left"/>
      <w:pPr>
        <w:ind w:left="360" w:hanging="360"/>
      </w:pPr>
      <w:rPr>
        <w:b w:val="0"/>
        <w:bCs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7" w15:restartNumberingAfterBreak="0">
    <w:nsid w:val="697C7CFF"/>
    <w:multiLevelType w:val="hybridMultilevel"/>
    <w:tmpl w:val="399A4C9A"/>
    <w:lvl w:ilvl="0" w:tplc="04150017">
      <w:start w:val="1"/>
      <w:numFmt w:val="lowerLetter"/>
      <w:lvlText w:val="%1)"/>
      <w:lvlJc w:val="left"/>
      <w:pPr>
        <w:ind w:left="720" w:hanging="360"/>
      </w:pPr>
      <w:rPr>
        <w:rFonts w:hint="default"/>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6A2319ED"/>
    <w:multiLevelType w:val="hybridMultilevel"/>
    <w:tmpl w:val="8B8E4420"/>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9" w15:restartNumberingAfterBreak="0">
    <w:nsid w:val="6D7628EB"/>
    <w:multiLevelType w:val="hybridMultilevel"/>
    <w:tmpl w:val="F65A6B2C"/>
    <w:lvl w:ilvl="0" w:tplc="E59ADC1A">
      <w:start w:val="1"/>
      <w:numFmt w:val="bullet"/>
      <w:lvlText w:val=""/>
      <w:lvlJc w:val="left"/>
      <w:pPr>
        <w:ind w:left="360" w:hanging="360"/>
      </w:pPr>
      <w:rPr>
        <w:rFonts w:ascii="Symbol" w:hAnsi="Symbol" w:cs="Symbol" w:hint="default"/>
      </w:rPr>
    </w:lvl>
    <w:lvl w:ilvl="1" w:tplc="04150003">
      <w:start w:val="1"/>
      <w:numFmt w:val="bullet"/>
      <w:lvlText w:val="o"/>
      <w:lvlJc w:val="left"/>
      <w:pPr>
        <w:ind w:left="1080" w:hanging="360"/>
      </w:pPr>
      <w:rPr>
        <w:rFonts w:ascii="Courier New" w:hAnsi="Courier New" w:cs="Courier New" w:hint="default"/>
      </w:rPr>
    </w:lvl>
    <w:lvl w:ilvl="2" w:tplc="04150005">
      <w:start w:val="1"/>
      <w:numFmt w:val="bullet"/>
      <w:lvlText w:val=""/>
      <w:lvlJc w:val="left"/>
      <w:pPr>
        <w:ind w:left="1800" w:hanging="360"/>
      </w:pPr>
      <w:rPr>
        <w:rFonts w:ascii="Wingdings" w:hAnsi="Wingdings" w:cs="Wingdings" w:hint="default"/>
      </w:rPr>
    </w:lvl>
    <w:lvl w:ilvl="3" w:tplc="04150001">
      <w:start w:val="1"/>
      <w:numFmt w:val="bullet"/>
      <w:lvlText w:val=""/>
      <w:lvlJc w:val="left"/>
      <w:pPr>
        <w:ind w:left="2520" w:hanging="360"/>
      </w:pPr>
      <w:rPr>
        <w:rFonts w:ascii="Symbol" w:hAnsi="Symbol" w:cs="Symbol" w:hint="default"/>
      </w:rPr>
    </w:lvl>
    <w:lvl w:ilvl="4" w:tplc="04150003">
      <w:start w:val="1"/>
      <w:numFmt w:val="bullet"/>
      <w:lvlText w:val="o"/>
      <w:lvlJc w:val="left"/>
      <w:pPr>
        <w:ind w:left="3240" w:hanging="360"/>
      </w:pPr>
      <w:rPr>
        <w:rFonts w:ascii="Courier New" w:hAnsi="Courier New" w:cs="Courier New" w:hint="default"/>
      </w:rPr>
    </w:lvl>
    <w:lvl w:ilvl="5" w:tplc="04150005">
      <w:start w:val="1"/>
      <w:numFmt w:val="bullet"/>
      <w:lvlText w:val=""/>
      <w:lvlJc w:val="left"/>
      <w:pPr>
        <w:ind w:left="3960" w:hanging="360"/>
      </w:pPr>
      <w:rPr>
        <w:rFonts w:ascii="Wingdings" w:hAnsi="Wingdings" w:cs="Wingdings" w:hint="default"/>
      </w:rPr>
    </w:lvl>
    <w:lvl w:ilvl="6" w:tplc="04150001">
      <w:start w:val="1"/>
      <w:numFmt w:val="bullet"/>
      <w:lvlText w:val=""/>
      <w:lvlJc w:val="left"/>
      <w:pPr>
        <w:ind w:left="4680" w:hanging="360"/>
      </w:pPr>
      <w:rPr>
        <w:rFonts w:ascii="Symbol" w:hAnsi="Symbol" w:cs="Symbol" w:hint="default"/>
      </w:rPr>
    </w:lvl>
    <w:lvl w:ilvl="7" w:tplc="04150003">
      <w:start w:val="1"/>
      <w:numFmt w:val="bullet"/>
      <w:lvlText w:val="o"/>
      <w:lvlJc w:val="left"/>
      <w:pPr>
        <w:ind w:left="5400" w:hanging="360"/>
      </w:pPr>
      <w:rPr>
        <w:rFonts w:ascii="Courier New" w:hAnsi="Courier New" w:cs="Courier New" w:hint="default"/>
      </w:rPr>
    </w:lvl>
    <w:lvl w:ilvl="8" w:tplc="04150005">
      <w:start w:val="1"/>
      <w:numFmt w:val="bullet"/>
      <w:lvlText w:val=""/>
      <w:lvlJc w:val="left"/>
      <w:pPr>
        <w:ind w:left="6120" w:hanging="360"/>
      </w:pPr>
      <w:rPr>
        <w:rFonts w:ascii="Wingdings" w:hAnsi="Wingdings" w:cs="Wingdings" w:hint="default"/>
      </w:rPr>
    </w:lvl>
  </w:abstractNum>
  <w:abstractNum w:abstractNumId="30" w15:restartNumberingAfterBreak="0">
    <w:nsid w:val="6E8108B7"/>
    <w:multiLevelType w:val="hybridMultilevel"/>
    <w:tmpl w:val="64C8ADAA"/>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7102227A"/>
    <w:multiLevelType w:val="hybridMultilevel"/>
    <w:tmpl w:val="AEE2A22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76835554"/>
    <w:multiLevelType w:val="hybridMultilevel"/>
    <w:tmpl w:val="5FFCD798"/>
    <w:lvl w:ilvl="0" w:tplc="10B67896">
      <w:start w:val="1"/>
      <w:numFmt w:val="bullet"/>
      <w:lvlText w:val=""/>
      <w:lvlJc w:val="left"/>
      <w:pPr>
        <w:ind w:left="1068" w:hanging="360"/>
      </w:pPr>
      <w:rPr>
        <w:rFonts w:ascii="Symbol" w:hAnsi="Symbol"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33" w15:restartNumberingAfterBreak="0">
    <w:nsid w:val="76BA0CEF"/>
    <w:multiLevelType w:val="hybridMultilevel"/>
    <w:tmpl w:val="A7ACE0DA"/>
    <w:lvl w:ilvl="0" w:tplc="BBD4684E">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7ADD4362"/>
    <w:multiLevelType w:val="hybridMultilevel"/>
    <w:tmpl w:val="ABE040F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24"/>
  </w:num>
  <w:num w:numId="2">
    <w:abstractNumId w:val="15"/>
  </w:num>
  <w:num w:numId="3">
    <w:abstractNumId w:val="28"/>
  </w:num>
  <w:num w:numId="4">
    <w:abstractNumId w:val="7"/>
  </w:num>
  <w:num w:numId="5">
    <w:abstractNumId w:val="33"/>
  </w:num>
  <w:num w:numId="6">
    <w:abstractNumId w:val="32"/>
  </w:num>
  <w:num w:numId="7">
    <w:abstractNumId w:val="29"/>
  </w:num>
  <w:num w:numId="8">
    <w:abstractNumId w:val="2"/>
  </w:num>
  <w:num w:numId="9">
    <w:abstractNumId w:val="14"/>
  </w:num>
  <w:num w:numId="10">
    <w:abstractNumId w:val="22"/>
  </w:num>
  <w:num w:numId="11">
    <w:abstractNumId w:val="20"/>
  </w:num>
  <w:num w:numId="12">
    <w:abstractNumId w:val="27"/>
  </w:num>
  <w:num w:numId="13">
    <w:abstractNumId w:val="3"/>
  </w:num>
  <w:num w:numId="14">
    <w:abstractNumId w:val="6"/>
  </w:num>
  <w:num w:numId="15">
    <w:abstractNumId w:val="4"/>
  </w:num>
  <w:num w:numId="16">
    <w:abstractNumId w:val="9"/>
  </w:num>
  <w:num w:numId="17">
    <w:abstractNumId w:val="21"/>
  </w:num>
  <w:num w:numId="18">
    <w:abstractNumId w:val="10"/>
  </w:num>
  <w:num w:numId="19">
    <w:abstractNumId w:val="19"/>
  </w:num>
  <w:num w:numId="2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0"/>
  </w:num>
  <w:num w:numId="22">
    <w:abstractNumId w:val="23"/>
  </w:num>
  <w:num w:numId="23">
    <w:abstractNumId w:val="5"/>
  </w:num>
  <w:num w:numId="24">
    <w:abstractNumId w:val="25"/>
  </w:num>
  <w:num w:numId="25">
    <w:abstractNumId w:val="8"/>
  </w:num>
  <w:num w:numId="26">
    <w:abstractNumId w:val="26"/>
  </w:num>
  <w:num w:numId="27">
    <w:abstractNumId w:val="13"/>
  </w:num>
  <w:num w:numId="28">
    <w:abstractNumId w:val="1"/>
  </w:num>
  <w:num w:numId="29">
    <w:abstractNumId w:val="31"/>
  </w:num>
  <w:num w:numId="30">
    <w:abstractNumId w:val="17"/>
  </w:num>
  <w:num w:numId="31">
    <w:abstractNumId w:val="11"/>
  </w:num>
  <w:num w:numId="32">
    <w:abstractNumId w:val="18"/>
  </w:num>
  <w:num w:numId="33">
    <w:abstractNumId w:val="12"/>
  </w:num>
  <w:num w:numId="34">
    <w:abstractNumId w:val="16"/>
  </w:num>
  <w:num w:numId="35">
    <w:abstractNumId w:val="34"/>
  </w:num>
  <w:num w:numId="36">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BE0"/>
    <w:rsid w:val="000047BC"/>
    <w:rsid w:val="0001307C"/>
    <w:rsid w:val="00014B5A"/>
    <w:rsid w:val="00020696"/>
    <w:rsid w:val="00040E42"/>
    <w:rsid w:val="000547FA"/>
    <w:rsid w:val="00056B1C"/>
    <w:rsid w:val="00057BA3"/>
    <w:rsid w:val="00062A1C"/>
    <w:rsid w:val="0007288A"/>
    <w:rsid w:val="000739AC"/>
    <w:rsid w:val="0009146E"/>
    <w:rsid w:val="000914E7"/>
    <w:rsid w:val="000B0A4D"/>
    <w:rsid w:val="000C19D7"/>
    <w:rsid w:val="000D0071"/>
    <w:rsid w:val="000E06F7"/>
    <w:rsid w:val="000E1A5C"/>
    <w:rsid w:val="000E5CBA"/>
    <w:rsid w:val="000F3C13"/>
    <w:rsid w:val="000F6C7D"/>
    <w:rsid w:val="001301D9"/>
    <w:rsid w:val="001329D4"/>
    <w:rsid w:val="00134A81"/>
    <w:rsid w:val="001559E2"/>
    <w:rsid w:val="001729A6"/>
    <w:rsid w:val="00184DAD"/>
    <w:rsid w:val="00191A53"/>
    <w:rsid w:val="00192CFE"/>
    <w:rsid w:val="00197CF0"/>
    <w:rsid w:val="001A4E45"/>
    <w:rsid w:val="001A7C6F"/>
    <w:rsid w:val="001B17F5"/>
    <w:rsid w:val="001B1F0A"/>
    <w:rsid w:val="001B65C1"/>
    <w:rsid w:val="001C16B3"/>
    <w:rsid w:val="001C4B41"/>
    <w:rsid w:val="001C5293"/>
    <w:rsid w:val="001C6F70"/>
    <w:rsid w:val="001D36B5"/>
    <w:rsid w:val="001D6CAC"/>
    <w:rsid w:val="001E1E09"/>
    <w:rsid w:val="001E3D02"/>
    <w:rsid w:val="001E7EE4"/>
    <w:rsid w:val="001F5B52"/>
    <w:rsid w:val="001F6060"/>
    <w:rsid w:val="00205713"/>
    <w:rsid w:val="00210D1C"/>
    <w:rsid w:val="00223530"/>
    <w:rsid w:val="00224E1C"/>
    <w:rsid w:val="00226013"/>
    <w:rsid w:val="00243BFD"/>
    <w:rsid w:val="00245EE9"/>
    <w:rsid w:val="002528D4"/>
    <w:rsid w:val="002529B1"/>
    <w:rsid w:val="00256343"/>
    <w:rsid w:val="002564F5"/>
    <w:rsid w:val="00260B9A"/>
    <w:rsid w:val="002612B2"/>
    <w:rsid w:val="0026414B"/>
    <w:rsid w:val="00274BF0"/>
    <w:rsid w:val="002751D6"/>
    <w:rsid w:val="00277CA9"/>
    <w:rsid w:val="00296D50"/>
    <w:rsid w:val="002A0ABD"/>
    <w:rsid w:val="002A192B"/>
    <w:rsid w:val="002A41F6"/>
    <w:rsid w:val="002B6A6A"/>
    <w:rsid w:val="002C14EC"/>
    <w:rsid w:val="002C2860"/>
    <w:rsid w:val="002C3D71"/>
    <w:rsid w:val="002D5DC5"/>
    <w:rsid w:val="002F24B4"/>
    <w:rsid w:val="002F772A"/>
    <w:rsid w:val="00301F54"/>
    <w:rsid w:val="00305EF3"/>
    <w:rsid w:val="003165A1"/>
    <w:rsid w:val="00327EA8"/>
    <w:rsid w:val="00330FDE"/>
    <w:rsid w:val="00332B50"/>
    <w:rsid w:val="0034076A"/>
    <w:rsid w:val="00344167"/>
    <w:rsid w:val="00345F92"/>
    <w:rsid w:val="00346B5C"/>
    <w:rsid w:val="00351FAF"/>
    <w:rsid w:val="0036135D"/>
    <w:rsid w:val="0037140E"/>
    <w:rsid w:val="00387B6E"/>
    <w:rsid w:val="00393061"/>
    <w:rsid w:val="003957EA"/>
    <w:rsid w:val="003963B2"/>
    <w:rsid w:val="003B7874"/>
    <w:rsid w:val="003C4DEE"/>
    <w:rsid w:val="003C7583"/>
    <w:rsid w:val="003D2ED4"/>
    <w:rsid w:val="003E3AA8"/>
    <w:rsid w:val="003F0816"/>
    <w:rsid w:val="0040384F"/>
    <w:rsid w:val="0042394A"/>
    <w:rsid w:val="004307A0"/>
    <w:rsid w:val="0044598D"/>
    <w:rsid w:val="00446AF4"/>
    <w:rsid w:val="00453527"/>
    <w:rsid w:val="0046317E"/>
    <w:rsid w:val="00476DC5"/>
    <w:rsid w:val="00476F27"/>
    <w:rsid w:val="00477976"/>
    <w:rsid w:val="00485E08"/>
    <w:rsid w:val="00486E11"/>
    <w:rsid w:val="00487512"/>
    <w:rsid w:val="00496E04"/>
    <w:rsid w:val="004974E0"/>
    <w:rsid w:val="00506C9B"/>
    <w:rsid w:val="00510735"/>
    <w:rsid w:val="00514885"/>
    <w:rsid w:val="0051648C"/>
    <w:rsid w:val="00526FF8"/>
    <w:rsid w:val="00530C5E"/>
    <w:rsid w:val="00541546"/>
    <w:rsid w:val="00545255"/>
    <w:rsid w:val="00545DF4"/>
    <w:rsid w:val="005551B5"/>
    <w:rsid w:val="005556D5"/>
    <w:rsid w:val="005608E0"/>
    <w:rsid w:val="00574976"/>
    <w:rsid w:val="005750B7"/>
    <w:rsid w:val="0058694E"/>
    <w:rsid w:val="00597038"/>
    <w:rsid w:val="005A1352"/>
    <w:rsid w:val="005A45EB"/>
    <w:rsid w:val="005A70FA"/>
    <w:rsid w:val="005B49DB"/>
    <w:rsid w:val="005B4FA0"/>
    <w:rsid w:val="005B51F0"/>
    <w:rsid w:val="005B61F9"/>
    <w:rsid w:val="005C0C64"/>
    <w:rsid w:val="005E11FE"/>
    <w:rsid w:val="005E6A4D"/>
    <w:rsid w:val="005F5E2B"/>
    <w:rsid w:val="005F73E7"/>
    <w:rsid w:val="0060073F"/>
    <w:rsid w:val="00603FF4"/>
    <w:rsid w:val="0060488D"/>
    <w:rsid w:val="00607DA4"/>
    <w:rsid w:val="00613985"/>
    <w:rsid w:val="00622346"/>
    <w:rsid w:val="00657478"/>
    <w:rsid w:val="00676A45"/>
    <w:rsid w:val="00677F11"/>
    <w:rsid w:val="006804DC"/>
    <w:rsid w:val="00687506"/>
    <w:rsid w:val="00692B08"/>
    <w:rsid w:val="006A5DCD"/>
    <w:rsid w:val="006A6BA9"/>
    <w:rsid w:val="006B0088"/>
    <w:rsid w:val="006B2FC7"/>
    <w:rsid w:val="006C2646"/>
    <w:rsid w:val="006C6E01"/>
    <w:rsid w:val="006F6348"/>
    <w:rsid w:val="00705C07"/>
    <w:rsid w:val="00707350"/>
    <w:rsid w:val="0070765F"/>
    <w:rsid w:val="00715099"/>
    <w:rsid w:val="00716139"/>
    <w:rsid w:val="00727D47"/>
    <w:rsid w:val="007311FB"/>
    <w:rsid w:val="0074776B"/>
    <w:rsid w:val="00751B90"/>
    <w:rsid w:val="007534A8"/>
    <w:rsid w:val="007565F9"/>
    <w:rsid w:val="00757BA4"/>
    <w:rsid w:val="0076262F"/>
    <w:rsid w:val="00767014"/>
    <w:rsid w:val="007732F9"/>
    <w:rsid w:val="0078056C"/>
    <w:rsid w:val="00782494"/>
    <w:rsid w:val="00782CE3"/>
    <w:rsid w:val="00784784"/>
    <w:rsid w:val="00790F43"/>
    <w:rsid w:val="007913D5"/>
    <w:rsid w:val="007A59DC"/>
    <w:rsid w:val="007A6F49"/>
    <w:rsid w:val="007B0001"/>
    <w:rsid w:val="007B1F81"/>
    <w:rsid w:val="007B2BEF"/>
    <w:rsid w:val="007B6457"/>
    <w:rsid w:val="007C4E63"/>
    <w:rsid w:val="007C6AC4"/>
    <w:rsid w:val="007D110E"/>
    <w:rsid w:val="007D69C8"/>
    <w:rsid w:val="007D7289"/>
    <w:rsid w:val="007F0A84"/>
    <w:rsid w:val="007F2354"/>
    <w:rsid w:val="008012BF"/>
    <w:rsid w:val="00801BEF"/>
    <w:rsid w:val="008111AC"/>
    <w:rsid w:val="0081501F"/>
    <w:rsid w:val="00831765"/>
    <w:rsid w:val="0083469B"/>
    <w:rsid w:val="008360C5"/>
    <w:rsid w:val="008404CE"/>
    <w:rsid w:val="008425ED"/>
    <w:rsid w:val="00846F47"/>
    <w:rsid w:val="00851217"/>
    <w:rsid w:val="008709F5"/>
    <w:rsid w:val="00873D31"/>
    <w:rsid w:val="00890D2D"/>
    <w:rsid w:val="008913B0"/>
    <w:rsid w:val="00893540"/>
    <w:rsid w:val="008B2BD5"/>
    <w:rsid w:val="008C646B"/>
    <w:rsid w:val="008C65C0"/>
    <w:rsid w:val="008C7F16"/>
    <w:rsid w:val="008E1E47"/>
    <w:rsid w:val="008E3878"/>
    <w:rsid w:val="008E6006"/>
    <w:rsid w:val="008E7C40"/>
    <w:rsid w:val="00904CB7"/>
    <w:rsid w:val="0093076D"/>
    <w:rsid w:val="00930B0A"/>
    <w:rsid w:val="00934D91"/>
    <w:rsid w:val="00940727"/>
    <w:rsid w:val="00947531"/>
    <w:rsid w:val="00972C8C"/>
    <w:rsid w:val="00987C9B"/>
    <w:rsid w:val="00994A6A"/>
    <w:rsid w:val="009C15FE"/>
    <w:rsid w:val="009E0B08"/>
    <w:rsid w:val="009E5E9F"/>
    <w:rsid w:val="009E66FF"/>
    <w:rsid w:val="00A06510"/>
    <w:rsid w:val="00A07D24"/>
    <w:rsid w:val="00A10B99"/>
    <w:rsid w:val="00A11F56"/>
    <w:rsid w:val="00A25C6E"/>
    <w:rsid w:val="00A27658"/>
    <w:rsid w:val="00A3138B"/>
    <w:rsid w:val="00A415DA"/>
    <w:rsid w:val="00A42068"/>
    <w:rsid w:val="00A5140F"/>
    <w:rsid w:val="00A663CA"/>
    <w:rsid w:val="00A7019D"/>
    <w:rsid w:val="00A756E1"/>
    <w:rsid w:val="00AA00D8"/>
    <w:rsid w:val="00AD2148"/>
    <w:rsid w:val="00AD2BB6"/>
    <w:rsid w:val="00AD3A71"/>
    <w:rsid w:val="00AD59FF"/>
    <w:rsid w:val="00AD68A2"/>
    <w:rsid w:val="00AE7465"/>
    <w:rsid w:val="00B131B3"/>
    <w:rsid w:val="00B17774"/>
    <w:rsid w:val="00B21C3F"/>
    <w:rsid w:val="00B2380A"/>
    <w:rsid w:val="00B26D0B"/>
    <w:rsid w:val="00B32620"/>
    <w:rsid w:val="00B333F8"/>
    <w:rsid w:val="00B33EE0"/>
    <w:rsid w:val="00B55631"/>
    <w:rsid w:val="00B64758"/>
    <w:rsid w:val="00B736E3"/>
    <w:rsid w:val="00B76204"/>
    <w:rsid w:val="00B7730E"/>
    <w:rsid w:val="00B879DD"/>
    <w:rsid w:val="00B91252"/>
    <w:rsid w:val="00B96BE5"/>
    <w:rsid w:val="00B97F18"/>
    <w:rsid w:val="00BA2223"/>
    <w:rsid w:val="00BB4A0B"/>
    <w:rsid w:val="00BB6529"/>
    <w:rsid w:val="00BC500C"/>
    <w:rsid w:val="00BD0055"/>
    <w:rsid w:val="00BD1012"/>
    <w:rsid w:val="00BD7E5B"/>
    <w:rsid w:val="00BF08AC"/>
    <w:rsid w:val="00BF13DF"/>
    <w:rsid w:val="00BF1BF5"/>
    <w:rsid w:val="00BF6B1F"/>
    <w:rsid w:val="00C22104"/>
    <w:rsid w:val="00C223E7"/>
    <w:rsid w:val="00C30E53"/>
    <w:rsid w:val="00C3683B"/>
    <w:rsid w:val="00C3753E"/>
    <w:rsid w:val="00C409DB"/>
    <w:rsid w:val="00C4545B"/>
    <w:rsid w:val="00C54AAE"/>
    <w:rsid w:val="00C60D28"/>
    <w:rsid w:val="00C65CEE"/>
    <w:rsid w:val="00C67A32"/>
    <w:rsid w:val="00C67C39"/>
    <w:rsid w:val="00C71D35"/>
    <w:rsid w:val="00C77E8F"/>
    <w:rsid w:val="00C804CC"/>
    <w:rsid w:val="00C832E4"/>
    <w:rsid w:val="00CA3062"/>
    <w:rsid w:val="00CC507D"/>
    <w:rsid w:val="00CD2354"/>
    <w:rsid w:val="00CE38CA"/>
    <w:rsid w:val="00CF43E2"/>
    <w:rsid w:val="00D00F17"/>
    <w:rsid w:val="00D0187D"/>
    <w:rsid w:val="00D02BDF"/>
    <w:rsid w:val="00D0470D"/>
    <w:rsid w:val="00D14D6F"/>
    <w:rsid w:val="00D22D5F"/>
    <w:rsid w:val="00D238EF"/>
    <w:rsid w:val="00D23F31"/>
    <w:rsid w:val="00D248C9"/>
    <w:rsid w:val="00D24A9C"/>
    <w:rsid w:val="00D251CB"/>
    <w:rsid w:val="00D27C70"/>
    <w:rsid w:val="00D36DFD"/>
    <w:rsid w:val="00D647BE"/>
    <w:rsid w:val="00D70647"/>
    <w:rsid w:val="00D711E6"/>
    <w:rsid w:val="00D85BCB"/>
    <w:rsid w:val="00D86F9E"/>
    <w:rsid w:val="00D94E83"/>
    <w:rsid w:val="00D95D8F"/>
    <w:rsid w:val="00D96AE6"/>
    <w:rsid w:val="00DA7EA3"/>
    <w:rsid w:val="00DB49BB"/>
    <w:rsid w:val="00DB528C"/>
    <w:rsid w:val="00DC44DE"/>
    <w:rsid w:val="00DD09B2"/>
    <w:rsid w:val="00DE0497"/>
    <w:rsid w:val="00DE2CF8"/>
    <w:rsid w:val="00DF0A31"/>
    <w:rsid w:val="00E02464"/>
    <w:rsid w:val="00E02A2C"/>
    <w:rsid w:val="00E030E5"/>
    <w:rsid w:val="00E06FBC"/>
    <w:rsid w:val="00E11F3F"/>
    <w:rsid w:val="00E12C22"/>
    <w:rsid w:val="00E12F4E"/>
    <w:rsid w:val="00E32DEC"/>
    <w:rsid w:val="00E45982"/>
    <w:rsid w:val="00E528C4"/>
    <w:rsid w:val="00E534D1"/>
    <w:rsid w:val="00E60D1D"/>
    <w:rsid w:val="00E636E6"/>
    <w:rsid w:val="00E81CA0"/>
    <w:rsid w:val="00E83037"/>
    <w:rsid w:val="00E85B02"/>
    <w:rsid w:val="00E95C18"/>
    <w:rsid w:val="00E96ED8"/>
    <w:rsid w:val="00EA4154"/>
    <w:rsid w:val="00EA5F7B"/>
    <w:rsid w:val="00EB1648"/>
    <w:rsid w:val="00EC1922"/>
    <w:rsid w:val="00EC4A6F"/>
    <w:rsid w:val="00ED1BF9"/>
    <w:rsid w:val="00ED39EB"/>
    <w:rsid w:val="00EE04D0"/>
    <w:rsid w:val="00EF144B"/>
    <w:rsid w:val="00EF25A2"/>
    <w:rsid w:val="00F022A8"/>
    <w:rsid w:val="00F051C2"/>
    <w:rsid w:val="00F07523"/>
    <w:rsid w:val="00F1311E"/>
    <w:rsid w:val="00F168D4"/>
    <w:rsid w:val="00F30A8B"/>
    <w:rsid w:val="00F3177B"/>
    <w:rsid w:val="00F371EC"/>
    <w:rsid w:val="00F4704E"/>
    <w:rsid w:val="00F50A6A"/>
    <w:rsid w:val="00F546CA"/>
    <w:rsid w:val="00F5751D"/>
    <w:rsid w:val="00F57F9C"/>
    <w:rsid w:val="00F709F5"/>
    <w:rsid w:val="00F70FC2"/>
    <w:rsid w:val="00F71730"/>
    <w:rsid w:val="00F93116"/>
    <w:rsid w:val="00F94900"/>
    <w:rsid w:val="00FA1396"/>
    <w:rsid w:val="00FA140F"/>
    <w:rsid w:val="00FA531B"/>
    <w:rsid w:val="00FB4BE0"/>
    <w:rsid w:val="00FB64CE"/>
    <w:rsid w:val="00FC1C3D"/>
    <w:rsid w:val="00FD4F90"/>
    <w:rsid w:val="00FD581D"/>
    <w:rsid w:val="00FE39D9"/>
    <w:rsid w:val="00FF0729"/>
    <w:rsid w:val="00FF4FA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81FEED"/>
  <w15:chartTrackingRefBased/>
  <w15:docId w15:val="{00040F3B-58E6-4B0F-96BB-2D9CEC28A9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2F772A"/>
    <w:pPr>
      <w:spacing w:after="0" w:line="240" w:lineRule="auto"/>
    </w:pPr>
    <w:rPr>
      <w:rFonts w:ascii="Times New Roman" w:eastAsia="Times New Roman" w:hAnsi="Times New Roman" w:cs="Times New Roman"/>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LucaCash">
    <w:name w:val="Luca&amp;Cash"/>
    <w:basedOn w:val="Normalny"/>
    <w:rsid w:val="002F772A"/>
    <w:pPr>
      <w:spacing w:line="360" w:lineRule="auto"/>
    </w:pPr>
    <w:rPr>
      <w:rFonts w:ascii="Arial Narrow" w:hAnsi="Arial Narrow"/>
      <w:szCs w:val="20"/>
    </w:rPr>
  </w:style>
  <w:style w:type="paragraph" w:styleId="Akapitzlist">
    <w:name w:val="List Paragraph"/>
    <w:basedOn w:val="Normalny"/>
    <w:uiPriority w:val="34"/>
    <w:qFormat/>
    <w:rsid w:val="002F772A"/>
    <w:pPr>
      <w:ind w:left="708"/>
    </w:pPr>
  </w:style>
  <w:style w:type="paragraph" w:styleId="Stopka">
    <w:name w:val="footer"/>
    <w:basedOn w:val="Normalny"/>
    <w:link w:val="StopkaZnak"/>
    <w:uiPriority w:val="99"/>
    <w:rsid w:val="002F772A"/>
    <w:pPr>
      <w:tabs>
        <w:tab w:val="center" w:pos="4536"/>
        <w:tab w:val="right" w:pos="9072"/>
      </w:tabs>
    </w:pPr>
  </w:style>
  <w:style w:type="character" w:customStyle="1" w:styleId="StopkaZnak">
    <w:name w:val="Stopka Znak"/>
    <w:basedOn w:val="Domylnaczcionkaakapitu"/>
    <w:link w:val="Stopka"/>
    <w:uiPriority w:val="99"/>
    <w:rsid w:val="002F772A"/>
    <w:rPr>
      <w:rFonts w:ascii="Times New Roman" w:eastAsia="Times New Roman" w:hAnsi="Times New Roman" w:cs="Times New Roman"/>
      <w:sz w:val="24"/>
      <w:szCs w:val="24"/>
      <w:lang w:eastAsia="pl-PL"/>
    </w:rPr>
  </w:style>
  <w:style w:type="paragraph" w:styleId="Bezodstpw">
    <w:name w:val="No Spacing"/>
    <w:uiPriority w:val="1"/>
    <w:qFormat/>
    <w:rsid w:val="002F772A"/>
    <w:pPr>
      <w:spacing w:after="0" w:line="240" w:lineRule="auto"/>
    </w:pPr>
    <w:rPr>
      <w:rFonts w:ascii="Calibri" w:eastAsia="Calibri" w:hAnsi="Calibri" w:cs="Times New Roman"/>
    </w:rPr>
  </w:style>
  <w:style w:type="paragraph" w:styleId="Tekstdymka">
    <w:name w:val="Balloon Text"/>
    <w:basedOn w:val="Normalny"/>
    <w:link w:val="TekstdymkaZnak"/>
    <w:uiPriority w:val="99"/>
    <w:semiHidden/>
    <w:unhideWhenUsed/>
    <w:rsid w:val="00F93116"/>
    <w:rPr>
      <w:rFonts w:ascii="Segoe UI" w:hAnsi="Segoe UI" w:cs="Segoe UI"/>
      <w:sz w:val="18"/>
      <w:szCs w:val="18"/>
    </w:rPr>
  </w:style>
  <w:style w:type="character" w:customStyle="1" w:styleId="TekstdymkaZnak">
    <w:name w:val="Tekst dymka Znak"/>
    <w:basedOn w:val="Domylnaczcionkaakapitu"/>
    <w:link w:val="Tekstdymka"/>
    <w:uiPriority w:val="99"/>
    <w:semiHidden/>
    <w:rsid w:val="00F93116"/>
    <w:rPr>
      <w:rFonts w:ascii="Segoe UI" w:eastAsia="Times New Roman" w:hAnsi="Segoe UI" w:cs="Segoe UI"/>
      <w:sz w:val="18"/>
      <w:szCs w:val="18"/>
      <w:lang w:eastAsia="pl-PL"/>
    </w:rPr>
  </w:style>
  <w:style w:type="character" w:styleId="Hipercze">
    <w:name w:val="Hyperlink"/>
    <w:basedOn w:val="Domylnaczcionkaakapitu"/>
    <w:uiPriority w:val="99"/>
    <w:unhideWhenUsed/>
    <w:rsid w:val="00E02A2C"/>
    <w:rPr>
      <w:color w:val="0563C1" w:themeColor="hyperlink"/>
      <w:u w:val="single"/>
    </w:rPr>
  </w:style>
  <w:style w:type="character" w:styleId="Nierozpoznanawzmianka">
    <w:name w:val="Unresolved Mention"/>
    <w:basedOn w:val="Domylnaczcionkaakapitu"/>
    <w:uiPriority w:val="99"/>
    <w:semiHidden/>
    <w:unhideWhenUsed/>
    <w:rsid w:val="00E02A2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3541387">
      <w:bodyDiv w:val="1"/>
      <w:marLeft w:val="0"/>
      <w:marRight w:val="0"/>
      <w:marTop w:val="0"/>
      <w:marBottom w:val="0"/>
      <w:divBdr>
        <w:top w:val="none" w:sz="0" w:space="0" w:color="auto"/>
        <w:left w:val="none" w:sz="0" w:space="0" w:color="auto"/>
        <w:bottom w:val="none" w:sz="0" w:space="0" w:color="auto"/>
        <w:right w:val="none" w:sz="0" w:space="0" w:color="auto"/>
      </w:divBdr>
    </w:div>
    <w:div w:id="204828292">
      <w:bodyDiv w:val="1"/>
      <w:marLeft w:val="0"/>
      <w:marRight w:val="0"/>
      <w:marTop w:val="0"/>
      <w:marBottom w:val="0"/>
      <w:divBdr>
        <w:top w:val="none" w:sz="0" w:space="0" w:color="auto"/>
        <w:left w:val="none" w:sz="0" w:space="0" w:color="auto"/>
        <w:bottom w:val="none" w:sz="0" w:space="0" w:color="auto"/>
        <w:right w:val="none" w:sz="0" w:space="0" w:color="auto"/>
      </w:divBdr>
    </w:div>
    <w:div w:id="278800257">
      <w:bodyDiv w:val="1"/>
      <w:marLeft w:val="0"/>
      <w:marRight w:val="0"/>
      <w:marTop w:val="0"/>
      <w:marBottom w:val="0"/>
      <w:divBdr>
        <w:top w:val="none" w:sz="0" w:space="0" w:color="auto"/>
        <w:left w:val="none" w:sz="0" w:space="0" w:color="auto"/>
        <w:bottom w:val="none" w:sz="0" w:space="0" w:color="auto"/>
        <w:right w:val="none" w:sz="0" w:space="0" w:color="auto"/>
      </w:divBdr>
    </w:div>
    <w:div w:id="294994328">
      <w:bodyDiv w:val="1"/>
      <w:marLeft w:val="0"/>
      <w:marRight w:val="0"/>
      <w:marTop w:val="0"/>
      <w:marBottom w:val="0"/>
      <w:divBdr>
        <w:top w:val="none" w:sz="0" w:space="0" w:color="auto"/>
        <w:left w:val="none" w:sz="0" w:space="0" w:color="auto"/>
        <w:bottom w:val="none" w:sz="0" w:space="0" w:color="auto"/>
        <w:right w:val="none" w:sz="0" w:space="0" w:color="auto"/>
      </w:divBdr>
    </w:div>
    <w:div w:id="491531290">
      <w:bodyDiv w:val="1"/>
      <w:marLeft w:val="0"/>
      <w:marRight w:val="0"/>
      <w:marTop w:val="0"/>
      <w:marBottom w:val="0"/>
      <w:divBdr>
        <w:top w:val="none" w:sz="0" w:space="0" w:color="auto"/>
        <w:left w:val="none" w:sz="0" w:space="0" w:color="auto"/>
        <w:bottom w:val="none" w:sz="0" w:space="0" w:color="auto"/>
        <w:right w:val="none" w:sz="0" w:space="0" w:color="auto"/>
      </w:divBdr>
    </w:div>
    <w:div w:id="529760241">
      <w:bodyDiv w:val="1"/>
      <w:marLeft w:val="0"/>
      <w:marRight w:val="0"/>
      <w:marTop w:val="0"/>
      <w:marBottom w:val="0"/>
      <w:divBdr>
        <w:top w:val="none" w:sz="0" w:space="0" w:color="auto"/>
        <w:left w:val="none" w:sz="0" w:space="0" w:color="auto"/>
        <w:bottom w:val="none" w:sz="0" w:space="0" w:color="auto"/>
        <w:right w:val="none" w:sz="0" w:space="0" w:color="auto"/>
      </w:divBdr>
    </w:div>
    <w:div w:id="738794550">
      <w:bodyDiv w:val="1"/>
      <w:marLeft w:val="0"/>
      <w:marRight w:val="0"/>
      <w:marTop w:val="0"/>
      <w:marBottom w:val="0"/>
      <w:divBdr>
        <w:top w:val="none" w:sz="0" w:space="0" w:color="auto"/>
        <w:left w:val="none" w:sz="0" w:space="0" w:color="auto"/>
        <w:bottom w:val="none" w:sz="0" w:space="0" w:color="auto"/>
        <w:right w:val="none" w:sz="0" w:space="0" w:color="auto"/>
      </w:divBdr>
    </w:div>
    <w:div w:id="789786979">
      <w:bodyDiv w:val="1"/>
      <w:marLeft w:val="0"/>
      <w:marRight w:val="0"/>
      <w:marTop w:val="0"/>
      <w:marBottom w:val="0"/>
      <w:divBdr>
        <w:top w:val="none" w:sz="0" w:space="0" w:color="auto"/>
        <w:left w:val="none" w:sz="0" w:space="0" w:color="auto"/>
        <w:bottom w:val="none" w:sz="0" w:space="0" w:color="auto"/>
        <w:right w:val="none" w:sz="0" w:space="0" w:color="auto"/>
      </w:divBdr>
    </w:div>
    <w:div w:id="801506821">
      <w:bodyDiv w:val="1"/>
      <w:marLeft w:val="0"/>
      <w:marRight w:val="0"/>
      <w:marTop w:val="0"/>
      <w:marBottom w:val="0"/>
      <w:divBdr>
        <w:top w:val="none" w:sz="0" w:space="0" w:color="auto"/>
        <w:left w:val="none" w:sz="0" w:space="0" w:color="auto"/>
        <w:bottom w:val="none" w:sz="0" w:space="0" w:color="auto"/>
        <w:right w:val="none" w:sz="0" w:space="0" w:color="auto"/>
      </w:divBdr>
    </w:div>
    <w:div w:id="971708645">
      <w:bodyDiv w:val="1"/>
      <w:marLeft w:val="0"/>
      <w:marRight w:val="0"/>
      <w:marTop w:val="0"/>
      <w:marBottom w:val="0"/>
      <w:divBdr>
        <w:top w:val="none" w:sz="0" w:space="0" w:color="auto"/>
        <w:left w:val="none" w:sz="0" w:space="0" w:color="auto"/>
        <w:bottom w:val="none" w:sz="0" w:space="0" w:color="auto"/>
        <w:right w:val="none" w:sz="0" w:space="0" w:color="auto"/>
      </w:divBdr>
    </w:div>
    <w:div w:id="1006514407">
      <w:bodyDiv w:val="1"/>
      <w:marLeft w:val="0"/>
      <w:marRight w:val="0"/>
      <w:marTop w:val="0"/>
      <w:marBottom w:val="0"/>
      <w:divBdr>
        <w:top w:val="none" w:sz="0" w:space="0" w:color="auto"/>
        <w:left w:val="none" w:sz="0" w:space="0" w:color="auto"/>
        <w:bottom w:val="none" w:sz="0" w:space="0" w:color="auto"/>
        <w:right w:val="none" w:sz="0" w:space="0" w:color="auto"/>
      </w:divBdr>
    </w:div>
    <w:div w:id="1148135204">
      <w:bodyDiv w:val="1"/>
      <w:marLeft w:val="0"/>
      <w:marRight w:val="0"/>
      <w:marTop w:val="0"/>
      <w:marBottom w:val="0"/>
      <w:divBdr>
        <w:top w:val="none" w:sz="0" w:space="0" w:color="auto"/>
        <w:left w:val="none" w:sz="0" w:space="0" w:color="auto"/>
        <w:bottom w:val="none" w:sz="0" w:space="0" w:color="auto"/>
        <w:right w:val="none" w:sz="0" w:space="0" w:color="auto"/>
      </w:divBdr>
    </w:div>
    <w:div w:id="1296909761">
      <w:bodyDiv w:val="1"/>
      <w:marLeft w:val="0"/>
      <w:marRight w:val="0"/>
      <w:marTop w:val="0"/>
      <w:marBottom w:val="0"/>
      <w:divBdr>
        <w:top w:val="none" w:sz="0" w:space="0" w:color="auto"/>
        <w:left w:val="none" w:sz="0" w:space="0" w:color="auto"/>
        <w:bottom w:val="none" w:sz="0" w:space="0" w:color="auto"/>
        <w:right w:val="none" w:sz="0" w:space="0" w:color="auto"/>
      </w:divBdr>
    </w:div>
    <w:div w:id="1383867294">
      <w:bodyDiv w:val="1"/>
      <w:marLeft w:val="0"/>
      <w:marRight w:val="0"/>
      <w:marTop w:val="0"/>
      <w:marBottom w:val="0"/>
      <w:divBdr>
        <w:top w:val="none" w:sz="0" w:space="0" w:color="auto"/>
        <w:left w:val="none" w:sz="0" w:space="0" w:color="auto"/>
        <w:bottom w:val="none" w:sz="0" w:space="0" w:color="auto"/>
        <w:right w:val="none" w:sz="0" w:space="0" w:color="auto"/>
      </w:divBdr>
    </w:div>
    <w:div w:id="1530877644">
      <w:bodyDiv w:val="1"/>
      <w:marLeft w:val="0"/>
      <w:marRight w:val="0"/>
      <w:marTop w:val="0"/>
      <w:marBottom w:val="0"/>
      <w:divBdr>
        <w:top w:val="none" w:sz="0" w:space="0" w:color="auto"/>
        <w:left w:val="none" w:sz="0" w:space="0" w:color="auto"/>
        <w:bottom w:val="none" w:sz="0" w:space="0" w:color="auto"/>
        <w:right w:val="none" w:sz="0" w:space="0" w:color="auto"/>
      </w:divBdr>
    </w:div>
    <w:div w:id="1602832438">
      <w:bodyDiv w:val="1"/>
      <w:marLeft w:val="0"/>
      <w:marRight w:val="0"/>
      <w:marTop w:val="0"/>
      <w:marBottom w:val="0"/>
      <w:divBdr>
        <w:top w:val="none" w:sz="0" w:space="0" w:color="auto"/>
        <w:left w:val="none" w:sz="0" w:space="0" w:color="auto"/>
        <w:bottom w:val="none" w:sz="0" w:space="0" w:color="auto"/>
        <w:right w:val="none" w:sz="0" w:space="0" w:color="auto"/>
      </w:divBdr>
    </w:div>
    <w:div w:id="1683236798">
      <w:bodyDiv w:val="1"/>
      <w:marLeft w:val="0"/>
      <w:marRight w:val="0"/>
      <w:marTop w:val="0"/>
      <w:marBottom w:val="0"/>
      <w:divBdr>
        <w:top w:val="none" w:sz="0" w:space="0" w:color="auto"/>
        <w:left w:val="none" w:sz="0" w:space="0" w:color="auto"/>
        <w:bottom w:val="none" w:sz="0" w:space="0" w:color="auto"/>
        <w:right w:val="none" w:sz="0" w:space="0" w:color="auto"/>
      </w:divBdr>
    </w:div>
    <w:div w:id="1932082808">
      <w:bodyDiv w:val="1"/>
      <w:marLeft w:val="0"/>
      <w:marRight w:val="0"/>
      <w:marTop w:val="0"/>
      <w:marBottom w:val="0"/>
      <w:divBdr>
        <w:top w:val="none" w:sz="0" w:space="0" w:color="auto"/>
        <w:left w:val="none" w:sz="0" w:space="0" w:color="auto"/>
        <w:bottom w:val="none" w:sz="0" w:space="0" w:color="auto"/>
        <w:right w:val="none" w:sz="0" w:space="0" w:color="auto"/>
      </w:divBdr>
    </w:div>
    <w:div w:id="21296644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zwik.szczecin.pl/firma/inwestycje" TargetMode="External"/><Relationship Id="rId3" Type="http://schemas.openxmlformats.org/officeDocument/2006/relationships/settings" Target="settings.xml"/><Relationship Id="rId7" Type="http://schemas.openxmlformats.org/officeDocument/2006/relationships/hyperlink" Target="http://zwik.szczecin.pl/firma/inwestycj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1345</TotalTime>
  <Pages>12</Pages>
  <Words>5151</Words>
  <Characters>30907</Characters>
  <Application>Microsoft Office Word</Application>
  <DocSecurity>0</DocSecurity>
  <Lines>257</Lines>
  <Paragraphs>71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35987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MBaryliszyn</dc:creator>
  <cp:keywords/>
  <dc:description/>
  <cp:lastModifiedBy>USR1</cp:lastModifiedBy>
  <cp:revision>317</cp:revision>
  <cp:lastPrinted>2018-08-20T16:29:00Z</cp:lastPrinted>
  <dcterms:created xsi:type="dcterms:W3CDTF">2016-11-21T13:57:00Z</dcterms:created>
  <dcterms:modified xsi:type="dcterms:W3CDTF">2018-08-23T14:28:00Z</dcterms:modified>
</cp:coreProperties>
</file>