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F73" w:rsidRPr="00B95F98" w:rsidRDefault="00DF4F73" w:rsidP="005219A9">
      <w:pPr>
        <w:ind w:right="-143"/>
        <w:rPr>
          <w:rFonts w:cstheme="minorHAnsi"/>
        </w:rPr>
      </w:pPr>
      <w:r w:rsidRPr="00B95F98">
        <w:rPr>
          <w:rFonts w:cstheme="minorHAnsi"/>
        </w:rPr>
        <w:t>Wyjaśnienia do prowadzonego postępowania p.n. :</w:t>
      </w:r>
    </w:p>
    <w:p w:rsidR="002D0478" w:rsidRPr="00B95F98" w:rsidRDefault="002D0478" w:rsidP="000E05A6">
      <w:pPr>
        <w:pStyle w:val="Default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:rsidR="00752335" w:rsidRPr="00B95F98" w:rsidRDefault="00DF4F73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bCs/>
          <w:color w:val="auto"/>
          <w:sz w:val="22"/>
          <w:szCs w:val="22"/>
        </w:rPr>
        <w:t>„Rozbudowa dotychczasowej infrastruktury informatycznej eksploatowanej w  ZWiK  Sp. z o. o. w Szczecinie obejmująca rozbudowę bazy serwerowej, macierzy dyskowej oraz migrację bazy  danych  ORACLE i aplikacji na nową platformę”</w:t>
      </w:r>
    </w:p>
    <w:p w:rsidR="00DF4F73" w:rsidRPr="00B95F98" w:rsidRDefault="00DF4F73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D0478" w:rsidRPr="00B95F98" w:rsidRDefault="002D0478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  <w:t>Szczegółowy opis przedmiotu zamówienia, punkt II Usługi: Migracja testowa, poz. 26 i 27:</w:t>
      </w:r>
      <w:r w:rsidRPr="00B95F98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DF4F73" w:rsidRPr="00B95F98">
        <w:rPr>
          <w:rFonts w:asciiTheme="minorHAnsi" w:hAnsiTheme="minorHAnsi" w:cstheme="minorHAnsi"/>
          <w:bCs/>
          <w:color w:val="auto"/>
          <w:sz w:val="22"/>
          <w:szCs w:val="22"/>
        </w:rPr>
        <w:br/>
      </w:r>
      <w:r w:rsidR="00DF4F73" w:rsidRPr="00B95F98">
        <w:rPr>
          <w:rFonts w:asciiTheme="minorHAnsi" w:hAnsiTheme="minorHAnsi" w:cstheme="minorHAnsi"/>
          <w:bCs/>
          <w:color w:val="auto"/>
          <w:sz w:val="22"/>
          <w:szCs w:val="22"/>
        </w:rPr>
        <w:br/>
        <w:t>Pytanie 1</w:t>
      </w:r>
    </w:p>
    <w:p w:rsidR="00752335" w:rsidRPr="00B95F98" w:rsidRDefault="00752335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Czy Zamawiający wymaga dostawy zasilaczy awaryjnych UPS na użytek wdrożenia ? </w:t>
      </w:r>
    </w:p>
    <w:p w:rsidR="00DF4F73" w:rsidRPr="00B95F98" w:rsidRDefault="00DF4F73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Odpowiedź</w:t>
      </w:r>
      <w:r w:rsidR="00B95F98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:rsidR="00752335" w:rsidRPr="00B95F98" w:rsidRDefault="00752335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TAK</w:t>
      </w:r>
    </w:p>
    <w:p w:rsidR="00DF4F73" w:rsidRPr="00B95F98" w:rsidRDefault="00DF4F73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</w:p>
    <w:p w:rsidR="00DF4F73" w:rsidRPr="00B95F98" w:rsidRDefault="00DF4F73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Pytanie 2</w:t>
      </w:r>
    </w:p>
    <w:p w:rsidR="00752335" w:rsidRPr="00B95F98" w:rsidRDefault="00752335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Jeżeli tak, to o jakich parametrach ? </w:t>
      </w:r>
    </w:p>
    <w:p w:rsidR="00DF4F73" w:rsidRPr="00B95F98" w:rsidRDefault="00DF4F73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Odpowiedź</w:t>
      </w:r>
      <w:r w:rsidR="00B95F98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:rsidR="00AA2EDF" w:rsidRPr="00B95F98" w:rsidRDefault="001C3F8A" w:rsidP="000E05A6">
      <w:pPr>
        <w:pStyle w:val="Default"/>
        <w:numPr>
          <w:ilvl w:val="0"/>
          <w:numId w:val="3"/>
        </w:numPr>
        <w:spacing w:after="46"/>
        <w:ind w:left="1276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Ups APC SMART-UPS 5000 VA RM</w:t>
      </w:r>
      <w:r w:rsidR="006336E5">
        <w:rPr>
          <w:rFonts w:asciiTheme="minorHAnsi" w:hAnsiTheme="minorHAnsi" w:cstheme="minorHAnsi"/>
          <w:color w:val="auto"/>
          <w:sz w:val="22"/>
          <w:szCs w:val="22"/>
        </w:rPr>
        <w:t xml:space="preserve"> RT</w:t>
      </w: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 wraz z kartą sieciową i rozszerzoną gwarancją z czasem naprawy </w:t>
      </w:r>
      <w:r w:rsidR="006336E5">
        <w:rPr>
          <w:rFonts w:asciiTheme="minorHAnsi" w:hAnsiTheme="minorHAnsi" w:cstheme="minorHAnsi"/>
          <w:color w:val="auto"/>
          <w:sz w:val="22"/>
          <w:szCs w:val="22"/>
        </w:rPr>
        <w:t>NBD</w:t>
      </w:r>
      <w:bookmarkStart w:id="0" w:name="_GoBack"/>
      <w:bookmarkEnd w:id="0"/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 – 1 szt.</w:t>
      </w:r>
    </w:p>
    <w:p w:rsidR="001C3F8A" w:rsidRPr="00B95F98" w:rsidRDefault="001C3F8A" w:rsidP="000E05A6">
      <w:pPr>
        <w:pStyle w:val="Default"/>
        <w:numPr>
          <w:ilvl w:val="0"/>
          <w:numId w:val="3"/>
        </w:numPr>
        <w:spacing w:after="46"/>
        <w:ind w:left="1276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UPS APC Smart-UPS 3000 VA RM </w:t>
      </w:r>
      <w:r w:rsidR="006336E5">
        <w:rPr>
          <w:rFonts w:asciiTheme="minorHAnsi" w:hAnsiTheme="minorHAnsi" w:cstheme="minorHAnsi"/>
          <w:color w:val="auto"/>
          <w:sz w:val="22"/>
          <w:szCs w:val="22"/>
        </w:rPr>
        <w:t xml:space="preserve">RT </w:t>
      </w:r>
      <w:r w:rsidRPr="00B95F98">
        <w:rPr>
          <w:rFonts w:asciiTheme="minorHAnsi" w:hAnsiTheme="minorHAnsi" w:cstheme="minorHAnsi"/>
          <w:color w:val="auto"/>
          <w:sz w:val="22"/>
          <w:szCs w:val="22"/>
        </w:rPr>
        <w:t>wraz z kartą sieciową – 2 szt.</w:t>
      </w:r>
    </w:p>
    <w:p w:rsidR="001C3F8A" w:rsidRPr="00B95F98" w:rsidRDefault="001C3F8A" w:rsidP="000E05A6">
      <w:pPr>
        <w:pStyle w:val="Default"/>
        <w:spacing w:after="46"/>
        <w:rPr>
          <w:rFonts w:asciiTheme="minorHAnsi" w:hAnsiTheme="minorHAnsi" w:cstheme="minorHAnsi"/>
          <w:color w:val="auto"/>
          <w:sz w:val="22"/>
          <w:szCs w:val="22"/>
        </w:rPr>
      </w:pPr>
    </w:p>
    <w:p w:rsidR="00DF4F73" w:rsidRPr="00B95F98" w:rsidRDefault="00DF4F73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Pytanie 3</w:t>
      </w:r>
      <w:r w:rsidR="00752335"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Jeżeli nie, to czy Zamawiający posiada wszystkie komponenty sprzętowe, umożliwiające wykonanie prac określonych w w/w punktach, w szczególności odpowiednie zasilacze awaryjne i karty zarządzania przez sieć LAN w tych zasilaczach awaryjnych? </w:t>
      </w:r>
    </w:p>
    <w:p w:rsidR="00B95F98" w:rsidRDefault="00B95F98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52335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Odpowiedź</w:t>
      </w:r>
      <w:r w:rsidR="00B95F98">
        <w:rPr>
          <w:rFonts w:asciiTheme="minorHAnsi" w:hAnsiTheme="minorHAnsi" w:cstheme="minorHAnsi"/>
          <w:color w:val="auto"/>
          <w:sz w:val="22"/>
          <w:szCs w:val="22"/>
        </w:rPr>
        <w:t>:</w:t>
      </w:r>
      <w:r w:rsidRPr="00B95F98">
        <w:rPr>
          <w:rFonts w:asciiTheme="minorHAnsi" w:hAnsiTheme="minorHAnsi" w:cstheme="minorHAnsi"/>
          <w:color w:val="auto"/>
          <w:sz w:val="22"/>
          <w:szCs w:val="22"/>
        </w:rPr>
        <w:br/>
        <w:t>Nie dotyczy</w:t>
      </w:r>
    </w:p>
    <w:p w:rsidR="00DF4F73" w:rsidRPr="00B95F98" w:rsidRDefault="00DF4F73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B95F98"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  <w:t xml:space="preserve">Szczegółowy opis przedmiotu zamówienia, punkt III poz. 2: </w:t>
      </w:r>
    </w:p>
    <w:p w:rsidR="00B01DB6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01DB6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Pytanie 4</w:t>
      </w: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Aktywność serwisów producenta serwerów i storage od daty instalacji może mieć istotne znaczenie dla pomyślnego i zgodnego z harmonogramem przebiegu wdrożenia. </w:t>
      </w: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Czy Zamawiający zaakceptuje 3-letni bieg gwarancji Wykonawcy oraz rozszerzonych serwisów gwarancyjnych IBM od daty instalacji sprzętu u Zamawiającego przez Wykonawcę (czyli prawdopodobnie ok. 4 miesiące przed odbiorem końcowym) ? </w:t>
      </w:r>
    </w:p>
    <w:p w:rsidR="00B95F98" w:rsidRDefault="00B95F98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52335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Odpowiedź</w:t>
      </w:r>
      <w:r w:rsidR="00752335"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95F98">
        <w:rPr>
          <w:rFonts w:asciiTheme="minorHAnsi" w:hAnsiTheme="minorHAnsi" w:cstheme="minorHAnsi"/>
          <w:color w:val="auto"/>
          <w:sz w:val="22"/>
          <w:szCs w:val="22"/>
        </w:rPr>
        <w:t>:</w:t>
      </w:r>
      <w:r w:rsidRPr="00B95F98">
        <w:rPr>
          <w:rFonts w:asciiTheme="minorHAnsi" w:hAnsiTheme="minorHAnsi" w:cstheme="minorHAnsi"/>
          <w:color w:val="auto"/>
          <w:sz w:val="22"/>
          <w:szCs w:val="22"/>
        </w:rPr>
        <w:br/>
      </w:r>
      <w:r w:rsidR="00752335" w:rsidRPr="00B95F98">
        <w:rPr>
          <w:rFonts w:asciiTheme="minorHAnsi" w:hAnsiTheme="minorHAnsi" w:cstheme="minorHAnsi"/>
          <w:color w:val="auto"/>
          <w:sz w:val="22"/>
          <w:szCs w:val="22"/>
        </w:rPr>
        <w:t>Zamawiający  dopuszcza uruchomienie gwarancji oraz rozszerzonych serwisów gwar</w:t>
      </w:r>
      <w:r w:rsidR="001C3F8A" w:rsidRPr="00B95F98">
        <w:rPr>
          <w:rFonts w:asciiTheme="minorHAnsi" w:hAnsiTheme="minorHAnsi" w:cstheme="minorHAnsi"/>
          <w:color w:val="auto"/>
          <w:sz w:val="22"/>
          <w:szCs w:val="22"/>
        </w:rPr>
        <w:t>ancyjnych po instalacji sprzętu w siedzibie zamawiającego.</w:t>
      </w: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52335" w:rsidRPr="00B95F98" w:rsidRDefault="00752335" w:rsidP="005219A9">
      <w:pPr>
        <w:pStyle w:val="Default"/>
        <w:ind w:right="-285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B95F98"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  <w:t xml:space="preserve">Szczegółowy opis przedmiotu zamówienia, punkt III poz. 2 b, a Załącznik dotyczący wzoru umowy par.5 pkt 3: </w:t>
      </w:r>
    </w:p>
    <w:p w:rsidR="00B01DB6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01DB6" w:rsidRPr="00B95F98" w:rsidRDefault="00B01DB6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>Pytanie 5</w:t>
      </w:r>
      <w:r w:rsidR="00752335"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752335" w:rsidRPr="00B95F98" w:rsidRDefault="00752335" w:rsidP="000E05A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95F98">
        <w:rPr>
          <w:rFonts w:asciiTheme="minorHAnsi" w:hAnsiTheme="minorHAnsi" w:cstheme="minorHAnsi"/>
          <w:color w:val="auto"/>
          <w:sz w:val="22"/>
          <w:szCs w:val="22"/>
        </w:rPr>
        <w:t xml:space="preserve">Dla usług serwisowych dostarczanych przez producenta sprzętu, tj. IBM, gwarantowany czas naprawy powinien wynosić 24h jak w zał. nr 1 do SIWZa czy 12h jak w projekcie umowy ? </w:t>
      </w:r>
    </w:p>
    <w:p w:rsidR="00B95F98" w:rsidRDefault="00B95F98" w:rsidP="000E05A6">
      <w:pPr>
        <w:rPr>
          <w:rFonts w:cstheme="minorHAnsi"/>
        </w:rPr>
      </w:pPr>
    </w:p>
    <w:p w:rsidR="001C3F8A" w:rsidRPr="00B95F98" w:rsidRDefault="00B95F98" w:rsidP="000E05A6">
      <w:pPr>
        <w:rPr>
          <w:rFonts w:cstheme="minorHAnsi"/>
        </w:rPr>
      </w:pPr>
      <w:r>
        <w:rPr>
          <w:rFonts w:cstheme="minorHAnsi"/>
        </w:rPr>
        <w:t>O</w:t>
      </w:r>
      <w:r w:rsidR="00B01DB6" w:rsidRPr="00B95F98">
        <w:rPr>
          <w:rFonts w:cstheme="minorHAnsi"/>
        </w:rPr>
        <w:t>dpowiedź</w:t>
      </w:r>
      <w:r>
        <w:rPr>
          <w:rFonts w:cstheme="minorHAnsi"/>
        </w:rPr>
        <w:t>:</w:t>
      </w:r>
      <w:r>
        <w:rPr>
          <w:rFonts w:cstheme="minorHAnsi"/>
        </w:rPr>
        <w:br/>
      </w:r>
      <w:r w:rsidR="00752335" w:rsidRPr="00B95F98">
        <w:rPr>
          <w:rFonts w:cstheme="minorHAnsi"/>
        </w:rPr>
        <w:t xml:space="preserve">Zamawiający wymaga gwarantowanego czasu naprawy 24h. </w:t>
      </w:r>
    </w:p>
    <w:sectPr w:rsidR="001C3F8A" w:rsidRPr="00B95F98" w:rsidSect="000E05A6">
      <w:pgSz w:w="11906" w:h="17338"/>
      <w:pgMar w:top="851" w:right="992" w:bottom="1673" w:left="1134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6B0C6B"/>
    <w:multiLevelType w:val="hybridMultilevel"/>
    <w:tmpl w:val="F766C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F47AF"/>
    <w:multiLevelType w:val="hybridMultilevel"/>
    <w:tmpl w:val="A5F2C3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CE7BBE"/>
    <w:multiLevelType w:val="hybridMultilevel"/>
    <w:tmpl w:val="00F05EF0"/>
    <w:lvl w:ilvl="0" w:tplc="0415000F">
      <w:start w:val="1"/>
      <w:numFmt w:val="decimal"/>
      <w:lvlText w:val="%1."/>
      <w:lvlJc w:val="left"/>
      <w:pPr>
        <w:ind w:left="10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52335"/>
    <w:rsid w:val="000E05A6"/>
    <w:rsid w:val="00155FFE"/>
    <w:rsid w:val="001C3F8A"/>
    <w:rsid w:val="002D0478"/>
    <w:rsid w:val="004F1BCF"/>
    <w:rsid w:val="005219A9"/>
    <w:rsid w:val="00570FF3"/>
    <w:rsid w:val="006304D2"/>
    <w:rsid w:val="006336E5"/>
    <w:rsid w:val="00752335"/>
    <w:rsid w:val="00785C37"/>
    <w:rsid w:val="00AA2EDF"/>
    <w:rsid w:val="00B01DB6"/>
    <w:rsid w:val="00B0360A"/>
    <w:rsid w:val="00B95F98"/>
    <w:rsid w:val="00D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F3CD94-CE14-4B98-8377-862F1A59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23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C3F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0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1499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wecki</dc:creator>
  <cp:lastModifiedBy>Paweł Weckwerth</cp:lastModifiedBy>
  <cp:revision>11</cp:revision>
  <cp:lastPrinted>2018-07-31T10:47:00Z</cp:lastPrinted>
  <dcterms:created xsi:type="dcterms:W3CDTF">2018-07-29T21:17:00Z</dcterms:created>
  <dcterms:modified xsi:type="dcterms:W3CDTF">2018-08-06T12:39:00Z</dcterms:modified>
</cp:coreProperties>
</file>