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AD" w:rsidRPr="005023ED" w:rsidRDefault="00081BEE" w:rsidP="00081BE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023ED">
        <w:rPr>
          <w:rFonts w:ascii="Times New Roman" w:hAnsi="Times New Roman" w:cs="Times New Roman"/>
          <w:b/>
          <w:sz w:val="28"/>
          <w:szCs w:val="28"/>
        </w:rPr>
        <w:t>Załącznik nr 1</w:t>
      </w:r>
    </w:p>
    <w:p w:rsidR="00081BEE" w:rsidRPr="005023ED" w:rsidRDefault="00081BEE" w:rsidP="00081BEE">
      <w:pPr>
        <w:pStyle w:val="Nagwek4"/>
        <w:shd w:val="clear" w:color="auto" w:fill="auto"/>
        <w:rPr>
          <w:color w:val="auto"/>
        </w:rPr>
      </w:pPr>
      <w:r w:rsidRPr="005023ED">
        <w:rPr>
          <w:color w:val="auto"/>
        </w:rPr>
        <w:t>Szczegółowy opis przedmiotu zamówienia - wykaz minimalnych wymagań technicznych</w:t>
      </w:r>
    </w:p>
    <w:p w:rsidR="00081BEE" w:rsidRPr="005023ED" w:rsidRDefault="00081BEE">
      <w:pPr>
        <w:rPr>
          <w:rFonts w:ascii="Times New Roman" w:hAnsi="Times New Roman" w:cs="Times New Roman"/>
        </w:rPr>
      </w:pPr>
    </w:p>
    <w:tbl>
      <w:tblPr>
        <w:tblStyle w:val="Tabela-Siatka"/>
        <w:tblW w:w="9601" w:type="dxa"/>
        <w:tblLook w:val="04A0"/>
      </w:tblPr>
      <w:tblGrid>
        <w:gridCol w:w="710"/>
        <w:gridCol w:w="15"/>
        <w:gridCol w:w="7747"/>
        <w:gridCol w:w="1129"/>
      </w:tblGrid>
      <w:tr w:rsidR="00A735CC" w:rsidRPr="005023ED" w:rsidTr="000F3061">
        <w:trPr>
          <w:trHeight w:val="397"/>
        </w:trPr>
        <w:tc>
          <w:tcPr>
            <w:tcW w:w="8472" w:type="dxa"/>
            <w:gridSpan w:val="3"/>
            <w:vAlign w:val="center"/>
          </w:tcPr>
          <w:p w:rsidR="00E75974" w:rsidRPr="005023ED" w:rsidRDefault="005346A0" w:rsidP="005346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2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CHARAKTERYSTYKA WYROBU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5023ED" w:rsidRDefault="007B7160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4047EA" w:rsidRPr="005023ED" w:rsidRDefault="003B33AD" w:rsidP="003B33AD">
            <w:pPr>
              <w:ind w:firstLine="126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Przedmiotem </w:t>
            </w:r>
            <w:r w:rsidR="004047EA" w:rsidRPr="005023ED">
              <w:rPr>
                <w:rFonts w:ascii="Times New Roman" w:eastAsia="Calibri" w:hAnsi="Times New Roman" w:cs="Times New Roman"/>
              </w:rPr>
              <w:t xml:space="preserve">potencjalnego </w:t>
            </w:r>
            <w:r w:rsidRPr="005023ED">
              <w:rPr>
                <w:rFonts w:ascii="Times New Roman" w:eastAsia="Calibri" w:hAnsi="Times New Roman" w:cs="Times New Roman"/>
              </w:rPr>
              <w:t xml:space="preserve">zamówienia jest zakup i dostawa </w:t>
            </w:r>
            <w:r w:rsidR="004047EA" w:rsidRPr="005023ED">
              <w:rPr>
                <w:rFonts w:ascii="Times New Roman" w:eastAsia="Calibri" w:hAnsi="Times New Roman" w:cs="Times New Roman"/>
              </w:rPr>
              <w:t>od autoryzowanego</w:t>
            </w:r>
          </w:p>
          <w:p w:rsidR="004047EA" w:rsidRPr="005023ED" w:rsidRDefault="004047EA" w:rsidP="004047EA">
            <w:pPr>
              <w:ind w:firstLine="126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="003B33AD" w:rsidRPr="005023ED">
              <w:rPr>
                <w:rFonts w:ascii="Times New Roman" w:eastAsia="Calibri" w:hAnsi="Times New Roman" w:cs="Times New Roman"/>
              </w:rPr>
              <w:t>dealera 2-ch</w:t>
            </w:r>
            <w:r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="003B33AD" w:rsidRPr="005023ED">
              <w:rPr>
                <w:rFonts w:ascii="Times New Roman" w:eastAsia="Calibri" w:hAnsi="Times New Roman" w:cs="Times New Roman"/>
              </w:rPr>
              <w:t xml:space="preserve">sztuk fabrycznie nowych </w:t>
            </w:r>
            <w:r w:rsidRPr="005023ED">
              <w:rPr>
                <w:rFonts w:ascii="Times New Roman" w:eastAsia="Calibri" w:hAnsi="Times New Roman" w:cs="Times New Roman"/>
              </w:rPr>
              <w:t xml:space="preserve">bez przebiegu eksploatacyjnego, </w:t>
            </w:r>
          </w:p>
          <w:p w:rsidR="004047EA" w:rsidRPr="005023ED" w:rsidRDefault="003B33AD" w:rsidP="004047EA">
            <w:pPr>
              <w:ind w:firstLine="126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samochodów</w:t>
            </w:r>
            <w:r w:rsidR="004047EA"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Pr="005023ED">
              <w:rPr>
                <w:rFonts w:ascii="Times New Roman" w:eastAsia="Calibri" w:hAnsi="Times New Roman" w:cs="Times New Roman"/>
              </w:rPr>
              <w:t>osobowych o napędzie w 100</w:t>
            </w:r>
            <w:r w:rsidRPr="005023ED">
              <w:rPr>
                <w:rFonts w:ascii="Times New Roman" w:hAnsi="Times New Roman" w:cs="Times New Roman"/>
              </w:rPr>
              <w:t xml:space="preserve">% elektrycznym wraz z akumulatorami, </w:t>
            </w:r>
          </w:p>
          <w:p w:rsidR="005346A0" w:rsidRPr="005023ED" w:rsidRDefault="003B33AD" w:rsidP="004047EA">
            <w:pPr>
              <w:ind w:firstLine="126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z rocznika</w:t>
            </w:r>
            <w:r w:rsidR="004047EA"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Pr="005023ED">
              <w:rPr>
                <w:rFonts w:ascii="Times New Roman" w:hAnsi="Times New Roman" w:cs="Times New Roman"/>
              </w:rPr>
              <w:t>produkcji 2017.</w:t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5346A0" w:rsidRPr="005023ED" w:rsidTr="000F3061">
        <w:trPr>
          <w:trHeight w:val="397"/>
        </w:trPr>
        <w:tc>
          <w:tcPr>
            <w:tcW w:w="8472" w:type="dxa"/>
            <w:gridSpan w:val="3"/>
            <w:vAlign w:val="center"/>
          </w:tcPr>
          <w:p w:rsidR="005346A0" w:rsidRPr="005023ED" w:rsidRDefault="005346A0" w:rsidP="005346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2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DOKUMENTY ODNIESIENIA</w:t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5023ED" w:rsidRDefault="005346A0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5346A0" w:rsidRPr="005023ED" w:rsidRDefault="005346A0" w:rsidP="005346A0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Ustawa z dnia 20 czerwca 1997 r. Prawo o ruchu drogowym </w:t>
            </w:r>
          </w:p>
          <w:p w:rsidR="005346A0" w:rsidRPr="005023ED" w:rsidRDefault="005346A0" w:rsidP="005346A0">
            <w:pPr>
              <w:pStyle w:val="Akapitzlist"/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(tekst </w:t>
            </w:r>
            <w:r w:rsidR="00D72DC7" w:rsidRPr="005023ED">
              <w:rPr>
                <w:rFonts w:ascii="Times New Roman" w:eastAsia="Calibri" w:hAnsi="Times New Roman" w:cs="Times New Roman"/>
              </w:rPr>
              <w:t>jedn. w Dz. U. z 2017 r., poz. 128</w:t>
            </w:r>
            <w:r w:rsidRPr="005023ED">
              <w:rPr>
                <w:rFonts w:ascii="Times New Roman" w:eastAsia="Calibri" w:hAnsi="Times New Roman" w:cs="Times New Roman"/>
              </w:rPr>
              <w:t xml:space="preserve"> z późn. zm.).</w:t>
            </w:r>
            <w:r w:rsidRPr="005023ED">
              <w:rPr>
                <w:rFonts w:ascii="Times New Roman" w:eastAsia="Calibri" w:hAnsi="Times New Roman" w:cs="Times New Roman"/>
              </w:rPr>
              <w:tab/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5023ED" w:rsidRDefault="005346A0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5346A0" w:rsidRPr="005023ED" w:rsidRDefault="005346A0" w:rsidP="005346A0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Rozporządzenie Ministra Infrastruktury z dnia 31 grudnia 2002 r. w sprawie warunków technicznych pojazdów oraz ich niezbę</w:t>
            </w:r>
            <w:r w:rsidR="00D72DC7" w:rsidRPr="005023ED">
              <w:rPr>
                <w:rFonts w:ascii="Times New Roman" w:eastAsia="Calibri" w:hAnsi="Times New Roman" w:cs="Times New Roman"/>
              </w:rPr>
              <w:t>dnego wyposażenia (Dz. U. z 2016 r. poz. 2022</w:t>
            </w:r>
            <w:r w:rsidRPr="005023ED">
              <w:rPr>
                <w:rFonts w:ascii="Times New Roman" w:eastAsia="Calibri" w:hAnsi="Times New Roman" w:cs="Times New Roman"/>
              </w:rPr>
              <w:t xml:space="preserve"> z późn. zm.). </w:t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7B7160" w:rsidRPr="005023ED" w:rsidTr="000F3061">
        <w:trPr>
          <w:trHeight w:val="397"/>
        </w:trPr>
        <w:tc>
          <w:tcPr>
            <w:tcW w:w="8472" w:type="dxa"/>
            <w:gridSpan w:val="3"/>
            <w:vAlign w:val="center"/>
          </w:tcPr>
          <w:p w:rsidR="007B7160" w:rsidRPr="005023ED" w:rsidRDefault="007B7160" w:rsidP="007B71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2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III. WYMAGANIA STANDARDOWE</w:t>
            </w:r>
          </w:p>
        </w:tc>
        <w:tc>
          <w:tcPr>
            <w:tcW w:w="1129" w:type="dxa"/>
          </w:tcPr>
          <w:p w:rsidR="007B7160" w:rsidRPr="005023ED" w:rsidRDefault="007B716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B7160" w:rsidRPr="005023ED" w:rsidRDefault="007B7160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7B7160" w:rsidRPr="005023ED" w:rsidRDefault="007B7160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 xml:space="preserve">Przeznaczenie pojazdów : </w:t>
            </w:r>
          </w:p>
          <w:p w:rsidR="007B7160" w:rsidRPr="005023ED" w:rsidRDefault="007B7160" w:rsidP="007B7160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pojazdy będą wykorzystywane przez Zakład Wodociągów i Kanalizacji Sp. z o.o  </w:t>
            </w:r>
          </w:p>
          <w:p w:rsidR="007B7160" w:rsidRPr="005023ED" w:rsidRDefault="007B7160" w:rsidP="007B7160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w Szczecinie  do realizacji działań służbowych.</w:t>
            </w:r>
          </w:p>
        </w:tc>
        <w:tc>
          <w:tcPr>
            <w:tcW w:w="1129" w:type="dxa"/>
          </w:tcPr>
          <w:p w:rsidR="007B7160" w:rsidRPr="005023ED" w:rsidRDefault="007B716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B7160" w:rsidRPr="005023ED" w:rsidRDefault="007B7160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47" w:type="dxa"/>
            <w:vAlign w:val="center"/>
          </w:tcPr>
          <w:p w:rsidR="007B7160" w:rsidRPr="005023ED" w:rsidRDefault="007B7160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Warunki eksploatacji – pojazdy muszą być przystosowane do :</w:t>
            </w:r>
          </w:p>
        </w:tc>
        <w:tc>
          <w:tcPr>
            <w:tcW w:w="1129" w:type="dxa"/>
          </w:tcPr>
          <w:p w:rsidR="007B7160" w:rsidRPr="005023ED" w:rsidRDefault="007B716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2.1</w:t>
            </w:r>
          </w:p>
        </w:tc>
        <w:tc>
          <w:tcPr>
            <w:tcW w:w="7747" w:type="dxa"/>
            <w:vAlign w:val="center"/>
          </w:tcPr>
          <w:p w:rsidR="00780E43" w:rsidRPr="005023ED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Eksploatacji we wszystkich porach roku i doby w warunkach atmosferycznych spotykanych w polskiej strefie klimatycznej:</w:t>
            </w:r>
          </w:p>
          <w:p w:rsidR="00780E43" w:rsidRPr="005023ED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a) w </w:t>
            </w:r>
            <w:r w:rsidR="003B33AD" w:rsidRPr="005023ED">
              <w:rPr>
                <w:rFonts w:ascii="Times New Roman" w:eastAsia="Calibri" w:hAnsi="Times New Roman" w:cs="Times New Roman"/>
              </w:rPr>
              <w:t>temperaturach otoczenia od -2</w:t>
            </w:r>
            <w:r w:rsidR="00FE6072" w:rsidRPr="005023ED">
              <w:rPr>
                <w:rFonts w:ascii="Times New Roman" w:eastAsia="Calibri" w:hAnsi="Times New Roman" w:cs="Times New Roman"/>
              </w:rPr>
              <w:t xml:space="preserve">0 </w:t>
            </w:r>
            <w:r w:rsidR="00FE6072" w:rsidRPr="005023ED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="001974E3" w:rsidRPr="005023ED">
              <w:rPr>
                <w:rFonts w:ascii="Times New Roman" w:eastAsia="Calibri" w:hAnsi="Times New Roman" w:cs="Times New Roman"/>
              </w:rPr>
              <w:t xml:space="preserve"> C do + 4</w:t>
            </w:r>
            <w:r w:rsidR="00FE6072" w:rsidRPr="005023ED">
              <w:rPr>
                <w:rFonts w:ascii="Times New Roman" w:eastAsia="Calibri" w:hAnsi="Times New Roman" w:cs="Times New Roman"/>
              </w:rPr>
              <w:t xml:space="preserve">0 </w:t>
            </w:r>
            <w:r w:rsidR="00FE6072" w:rsidRPr="005023ED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Pr="005023ED">
              <w:rPr>
                <w:rFonts w:ascii="Times New Roman" w:eastAsia="Calibri" w:hAnsi="Times New Roman" w:cs="Times New Roman"/>
              </w:rPr>
              <w:t xml:space="preserve">  C,</w:t>
            </w:r>
          </w:p>
          <w:p w:rsidR="00780E43" w:rsidRPr="005023ED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b) przy zapyleniu powietrza do 1,0 g/m3 w czasie 5 godzin,</w:t>
            </w:r>
          </w:p>
          <w:p w:rsidR="00780E43" w:rsidRPr="005023ED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c) przy prędkości wiatru do 20 m/s,</w:t>
            </w:r>
          </w:p>
          <w:p w:rsidR="00780E43" w:rsidRPr="005023ED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d) przy wilgotności względnej powietrza</w:t>
            </w:r>
            <w:r w:rsidR="00FE6072" w:rsidRPr="005023ED">
              <w:rPr>
                <w:rFonts w:ascii="Times New Roman" w:eastAsia="Calibri" w:hAnsi="Times New Roman" w:cs="Times New Roman"/>
              </w:rPr>
              <w:t xml:space="preserve"> do 98% (przy temperaturze +25 </w:t>
            </w:r>
            <w:r w:rsidR="00FE6072" w:rsidRPr="005023ED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Pr="005023ED">
              <w:rPr>
                <w:rFonts w:ascii="Times New Roman" w:eastAsia="Calibri" w:hAnsi="Times New Roman" w:cs="Times New Roman"/>
              </w:rPr>
              <w:t xml:space="preserve"> C),</w:t>
            </w:r>
          </w:p>
          <w:p w:rsidR="00780E43" w:rsidRPr="005023ED" w:rsidRDefault="00780E43" w:rsidP="00780E43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e) intensywności deszczu do 180 mm/h trwającego 5 minut.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2.2</w:t>
            </w:r>
          </w:p>
        </w:tc>
        <w:tc>
          <w:tcPr>
            <w:tcW w:w="7747" w:type="dxa"/>
            <w:vAlign w:val="center"/>
          </w:tcPr>
          <w:p w:rsidR="00780E43" w:rsidRPr="005023ED" w:rsidRDefault="00780E43" w:rsidP="00780E43">
            <w:pPr>
              <w:autoSpaceDE w:val="0"/>
              <w:autoSpaceDN w:val="0"/>
              <w:adjustRightInd w:val="0"/>
              <w:ind w:left="8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Jazdy po drogach twardych i gruntowych.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2.3</w:t>
            </w:r>
          </w:p>
        </w:tc>
        <w:tc>
          <w:tcPr>
            <w:tcW w:w="7747" w:type="dxa"/>
            <w:vAlign w:val="center"/>
          </w:tcPr>
          <w:p w:rsidR="00780E43" w:rsidRPr="005023ED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Przechowywania na wolnym powietrzu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98522B" w:rsidP="00444F0B">
            <w:pPr>
              <w:ind w:left="127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747" w:type="dxa"/>
            <w:vAlign w:val="center"/>
          </w:tcPr>
          <w:p w:rsidR="00780E43" w:rsidRPr="005023ED" w:rsidRDefault="0098522B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Wymagania formalne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98522B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3.1</w:t>
            </w:r>
          </w:p>
        </w:tc>
        <w:tc>
          <w:tcPr>
            <w:tcW w:w="7747" w:type="dxa"/>
            <w:vAlign w:val="center"/>
          </w:tcPr>
          <w:p w:rsidR="00780E43" w:rsidRPr="005023ED" w:rsidRDefault="00CD570C" w:rsidP="00CD570C">
            <w:pPr>
              <w:autoSpaceDE w:val="0"/>
              <w:autoSpaceDN w:val="0"/>
              <w:adjustRightInd w:val="0"/>
              <w:ind w:left="87" w:hanging="8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</w:t>
            </w:r>
            <w:r w:rsidR="0098522B" w:rsidRPr="005023ED">
              <w:rPr>
                <w:rFonts w:ascii="Times New Roman" w:eastAsia="Calibri" w:hAnsi="Times New Roman" w:cs="Times New Roman"/>
              </w:rPr>
              <w:t>Pojazdy muszą posiadać homologacje wystawione zgodnie z Ustawą z dnia 20 czerwca 1997 r. Prawo o ruchu drogowym lub Dyrektywy 2007/46/WE Parlamentu Europejskiego i Rady z dnia 5 września 2007 r., ustanawiającą ramy dla homologacji pojazdów silnikowych i ich przyczep oraz układów, części i oddzielnych zespołów technicznych przeznaczonych do tych pojazdów (Dz.UE.L.2007.263.1 z późn. zm.). Dokument potwierdzający spełnienie wymogu (świadectwo zgodności WE pojazdu bazowego) musi być przedstawiony przez Wykonawcę w fazie odbioru pojazdów.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A735CC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22B" w:rsidRPr="005023ED" w:rsidRDefault="00A229E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3.2</w:t>
            </w:r>
          </w:p>
        </w:tc>
        <w:tc>
          <w:tcPr>
            <w:tcW w:w="7747" w:type="dxa"/>
            <w:vAlign w:val="center"/>
          </w:tcPr>
          <w:p w:rsidR="0098522B" w:rsidRPr="005023ED" w:rsidRDefault="002D799B" w:rsidP="002D799B">
            <w:pPr>
              <w:autoSpaceDE w:val="0"/>
              <w:autoSpaceDN w:val="0"/>
              <w:adjustRightInd w:val="0"/>
              <w:ind w:left="87" w:hanging="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</w:t>
            </w:r>
            <w:r w:rsidR="00A229E3" w:rsidRPr="005023ED">
              <w:rPr>
                <w:rFonts w:ascii="Times New Roman" w:eastAsia="Calibri" w:hAnsi="Times New Roman" w:cs="Times New Roman"/>
              </w:rPr>
              <w:t>Pojazd musi spełniać warunki określone w Rozporządzeniu Ministra Infrastruktury z dnia 31 grudnia 2002 r. w sprawie warunków technicznych pojazdów oraz ich niezbędnego wyposażenia.</w:t>
            </w:r>
          </w:p>
        </w:tc>
        <w:tc>
          <w:tcPr>
            <w:tcW w:w="1129" w:type="dxa"/>
          </w:tcPr>
          <w:p w:rsidR="0098522B" w:rsidRPr="005023ED" w:rsidRDefault="0098522B">
            <w:pPr>
              <w:rPr>
                <w:rFonts w:ascii="Times New Roman" w:hAnsi="Times New Roman" w:cs="Times New Roman"/>
              </w:rPr>
            </w:pPr>
          </w:p>
        </w:tc>
      </w:tr>
      <w:tr w:rsidR="00A735CC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22B" w:rsidRPr="005023ED" w:rsidRDefault="0083583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3.3</w:t>
            </w:r>
          </w:p>
        </w:tc>
        <w:tc>
          <w:tcPr>
            <w:tcW w:w="7747" w:type="dxa"/>
            <w:vAlign w:val="center"/>
          </w:tcPr>
          <w:p w:rsidR="00835839" w:rsidRPr="005023ED" w:rsidRDefault="00835839" w:rsidP="00835839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Dostarczone pojazdy muszą mieć wykonane przez Wykonawcę i na jego koszt</w:t>
            </w:r>
          </w:p>
          <w:p w:rsidR="0098522B" w:rsidRPr="005023ED" w:rsidRDefault="00835839" w:rsidP="00835839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przeglądy zerowe, co musi być potwierdzone w dokumentacji każdego pojazdu.</w:t>
            </w:r>
          </w:p>
        </w:tc>
        <w:tc>
          <w:tcPr>
            <w:tcW w:w="1129" w:type="dxa"/>
          </w:tcPr>
          <w:p w:rsidR="0098522B" w:rsidRPr="005023ED" w:rsidRDefault="0098522B">
            <w:pPr>
              <w:rPr>
                <w:rFonts w:ascii="Times New Roman" w:hAnsi="Times New Roman" w:cs="Times New Roman"/>
              </w:rPr>
            </w:pPr>
          </w:p>
        </w:tc>
      </w:tr>
      <w:tr w:rsidR="00A735CC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22B" w:rsidRPr="005023ED" w:rsidRDefault="00200B51" w:rsidP="00200B51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3.4</w:t>
            </w:r>
          </w:p>
        </w:tc>
        <w:tc>
          <w:tcPr>
            <w:tcW w:w="7747" w:type="dxa"/>
            <w:vAlign w:val="center"/>
          </w:tcPr>
          <w:p w:rsidR="0098522B" w:rsidRPr="005023ED" w:rsidRDefault="003B33AD" w:rsidP="00200B51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D</w:t>
            </w:r>
            <w:r w:rsidR="00200B51" w:rsidRPr="005023ED">
              <w:rPr>
                <w:rFonts w:ascii="Times New Roman" w:eastAsia="Calibri" w:hAnsi="Times New Roman" w:cs="Times New Roman"/>
              </w:rPr>
              <w:t>ostarczane po</w:t>
            </w:r>
            <w:r w:rsidR="009A1233" w:rsidRPr="005023ED">
              <w:rPr>
                <w:rFonts w:ascii="Times New Roman" w:eastAsia="Calibri" w:hAnsi="Times New Roman" w:cs="Times New Roman"/>
              </w:rPr>
              <w:t>jazdy muszą być fabrycznie nowe bez przebiegu eksploatacyjnego</w:t>
            </w:r>
          </w:p>
        </w:tc>
        <w:tc>
          <w:tcPr>
            <w:tcW w:w="1129" w:type="dxa"/>
          </w:tcPr>
          <w:p w:rsidR="0098522B" w:rsidRPr="005023ED" w:rsidRDefault="0098522B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5023ED" w:rsidRDefault="00BD7E64" w:rsidP="00837B6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747" w:type="dxa"/>
            <w:vAlign w:val="center"/>
          </w:tcPr>
          <w:p w:rsidR="005346A0" w:rsidRPr="005023ED" w:rsidRDefault="00BD7E64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Wymagania techniczne dla układu napędowego</w:t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F6137E"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E75974" w:rsidRPr="005023ED" w:rsidRDefault="00D62B85" w:rsidP="00B13559">
            <w:pPr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5023ED">
              <w:rPr>
                <w:rFonts w:ascii="Times New Roman" w:hAnsi="Times New Roman" w:cs="Times New Roman"/>
              </w:rPr>
              <w:t>Rodzaj napędu – silnik elektryczny synchroniczny zmiennoprądowy</w:t>
            </w:r>
            <w:r w:rsidRPr="005023ED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F6137E" w:rsidRPr="005023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E75974" w:rsidRPr="005023ED" w:rsidRDefault="00E75974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Maksymalny moment obrotowy </w:t>
            </w:r>
            <w:r w:rsidR="00BD7E64" w:rsidRPr="005023ED">
              <w:rPr>
                <w:rFonts w:ascii="Times New Roman" w:eastAsia="Calibri" w:hAnsi="Times New Roman" w:cs="Times New Roman"/>
              </w:rPr>
              <w:t xml:space="preserve">silnika - </w:t>
            </w:r>
            <w:r w:rsidR="00D62B85" w:rsidRPr="005023ED">
              <w:rPr>
                <w:rFonts w:ascii="Times New Roman" w:eastAsia="Calibri" w:hAnsi="Times New Roman" w:cs="Times New Roman"/>
              </w:rPr>
              <w:t>minimum 25</w:t>
            </w:r>
            <w:r w:rsidRPr="005023ED">
              <w:rPr>
                <w:rFonts w:ascii="Times New Roman" w:eastAsia="Calibri" w:hAnsi="Times New Roman" w:cs="Times New Roman"/>
              </w:rPr>
              <w:t>0 Nm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F6137E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E75974" w:rsidRPr="005023ED" w:rsidRDefault="002B36A6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Maksymalna moc netto silnika nie mniejsza niż </w:t>
            </w:r>
            <w:r w:rsidR="00D62B85" w:rsidRPr="005023ED">
              <w:rPr>
                <w:rFonts w:ascii="Times New Roman" w:eastAsia="Calibri" w:hAnsi="Times New Roman" w:cs="Times New Roman"/>
              </w:rPr>
              <w:t>80kW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lastRenderedPageBreak/>
              <w:t>4.</w:t>
            </w:r>
            <w:r w:rsidR="00F6137E" w:rsidRPr="005023E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47" w:type="dxa"/>
            <w:vAlign w:val="center"/>
          </w:tcPr>
          <w:p w:rsidR="00E75974" w:rsidRPr="005023ED" w:rsidRDefault="00D62B85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Zasilanie - akumulator  litowo-jono</w:t>
            </w:r>
            <w:r w:rsidR="00A80DD9" w:rsidRPr="005023ED">
              <w:rPr>
                <w:rFonts w:ascii="Times New Roman" w:hAnsi="Times New Roman" w:cs="Times New Roman"/>
              </w:rPr>
              <w:t>wy o pojemności  co najmniej  30</w:t>
            </w:r>
            <w:r w:rsidRPr="005023ED">
              <w:rPr>
                <w:rFonts w:ascii="Times New Roman" w:hAnsi="Times New Roman" w:cs="Times New Roman"/>
              </w:rPr>
              <w:t xml:space="preserve"> kWh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F6137E" w:rsidRPr="005023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E75974" w:rsidRPr="005023ED" w:rsidRDefault="00D62B85" w:rsidP="00565A4E">
            <w:pPr>
              <w:ind w:left="126" w:hanging="126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 xml:space="preserve">  Możliwości ładowania : standardowe z gniaz</w:t>
            </w:r>
            <w:r w:rsidR="00565A4E" w:rsidRPr="005023ED">
              <w:rPr>
                <w:rFonts w:ascii="Times New Roman" w:hAnsi="Times New Roman" w:cs="Times New Roman"/>
              </w:rPr>
              <w:t>da z  sieci jednofazowych 230 V</w:t>
            </w:r>
            <w:r w:rsidRPr="005023ED">
              <w:rPr>
                <w:rFonts w:ascii="Times New Roman" w:hAnsi="Times New Roman" w:cs="Times New Roman"/>
              </w:rPr>
              <w:t xml:space="preserve"> </w:t>
            </w:r>
            <w:r w:rsidR="00565A4E" w:rsidRPr="005023ED">
              <w:rPr>
                <w:rFonts w:ascii="Times New Roman" w:hAnsi="Times New Roman" w:cs="Times New Roman"/>
              </w:rPr>
              <w:t xml:space="preserve">prądem 32 A oraz </w:t>
            </w:r>
            <w:r w:rsidRPr="005023ED">
              <w:rPr>
                <w:rFonts w:ascii="Times New Roman" w:hAnsi="Times New Roman" w:cs="Times New Roman"/>
              </w:rPr>
              <w:t xml:space="preserve">szybkie z gniazda </w:t>
            </w:r>
            <w:r w:rsidR="00114720" w:rsidRPr="005023ED">
              <w:rPr>
                <w:rFonts w:ascii="Times New Roman" w:hAnsi="Times New Roman" w:cs="Times New Roman"/>
              </w:rPr>
              <w:t>typu DC</w:t>
            </w:r>
            <w:r w:rsidR="005D7CC3" w:rsidRPr="005023E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CD0D66" w:rsidRPr="005023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E75974" w:rsidRPr="005023ED" w:rsidRDefault="00E75974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Napęd na koła </w:t>
            </w:r>
            <w:r w:rsidR="00B733F6" w:rsidRPr="005023ED">
              <w:rPr>
                <w:rFonts w:ascii="Times New Roman" w:eastAsia="Calibri" w:hAnsi="Times New Roman" w:cs="Times New Roman"/>
              </w:rPr>
              <w:t xml:space="preserve">- </w:t>
            </w:r>
            <w:r w:rsidR="00E550D6" w:rsidRPr="005023ED">
              <w:rPr>
                <w:rFonts w:ascii="Times New Roman" w:eastAsia="Calibri" w:hAnsi="Times New Roman" w:cs="Times New Roman"/>
              </w:rPr>
              <w:t>przednie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B733F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733F6" w:rsidRPr="005023ED" w:rsidRDefault="00B733F6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CD0D66" w:rsidRPr="005023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B733F6" w:rsidRPr="005023ED" w:rsidRDefault="00B733F6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Przełożenie biegów - bezstopniowe</w:t>
            </w:r>
          </w:p>
        </w:tc>
        <w:tc>
          <w:tcPr>
            <w:tcW w:w="1129" w:type="dxa"/>
          </w:tcPr>
          <w:p w:rsidR="00B733F6" w:rsidRPr="005023ED" w:rsidRDefault="00B733F6">
            <w:pPr>
              <w:rPr>
                <w:rFonts w:ascii="Times New Roman" w:hAnsi="Times New Roman" w:cs="Times New Roman"/>
              </w:rPr>
            </w:pPr>
          </w:p>
        </w:tc>
      </w:tr>
      <w:tr w:rsidR="00D62B85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D62B85" w:rsidRPr="005023ED" w:rsidRDefault="00D62B85" w:rsidP="005023ED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5023ED" w:rsidRPr="005023E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D62B85" w:rsidRPr="005023ED" w:rsidRDefault="00D62B85" w:rsidP="005023ED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Minimalna odległość przejazdu przy pełnym naładowaniu -</w:t>
            </w:r>
            <w:r w:rsidR="00777CB3" w:rsidRPr="005023ED">
              <w:rPr>
                <w:rFonts w:ascii="Times New Roman" w:hAnsi="Times New Roman" w:cs="Times New Roman"/>
              </w:rPr>
              <w:t xml:space="preserve"> 150 </w:t>
            </w:r>
            <w:r w:rsidRPr="005023ED">
              <w:rPr>
                <w:rFonts w:ascii="Times New Roman" w:hAnsi="Times New Roman" w:cs="Times New Roman"/>
              </w:rPr>
              <w:t>km</w:t>
            </w:r>
          </w:p>
        </w:tc>
        <w:tc>
          <w:tcPr>
            <w:tcW w:w="1129" w:type="dxa"/>
          </w:tcPr>
          <w:p w:rsidR="00D62B85" w:rsidRPr="005023ED" w:rsidRDefault="00D62B85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DA6951" w:rsidP="00837B6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747" w:type="dxa"/>
            <w:vAlign w:val="center"/>
          </w:tcPr>
          <w:p w:rsidR="00E75974" w:rsidRPr="005023ED" w:rsidRDefault="00DA6951" w:rsidP="00DA6951">
            <w:pPr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Wymagania dla gabarytów oraz masy pojazd</w:t>
            </w:r>
            <w:r w:rsidR="00363D84" w:rsidRPr="005023ED">
              <w:rPr>
                <w:rFonts w:ascii="Times New Roman" w:eastAsia="Calibri" w:hAnsi="Times New Roman" w:cs="Times New Roman"/>
                <w:b/>
              </w:rPr>
              <w:t>u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DA6951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5.</w:t>
            </w:r>
            <w:r w:rsidR="00F6137E"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E75974" w:rsidRPr="005023ED" w:rsidRDefault="0005156E" w:rsidP="00837B69">
            <w:pPr>
              <w:tabs>
                <w:tab w:val="num" w:pos="1002"/>
              </w:tabs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Rozstaw osi 2600 – 28</w:t>
            </w:r>
            <w:r w:rsidR="0052141A" w:rsidRPr="005023ED">
              <w:rPr>
                <w:rFonts w:ascii="Times New Roman" w:eastAsia="Calibri" w:hAnsi="Times New Roman" w:cs="Times New Roman"/>
              </w:rPr>
              <w:t>0</w:t>
            </w:r>
            <w:r w:rsidR="00E75974" w:rsidRPr="005023ED">
              <w:rPr>
                <w:rFonts w:ascii="Times New Roman" w:eastAsia="Calibri" w:hAnsi="Times New Roman" w:cs="Times New Roman"/>
              </w:rPr>
              <w:t>0 mm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DA6951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5.</w:t>
            </w:r>
            <w:r w:rsidR="00F6137E" w:rsidRPr="005023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E75974" w:rsidRPr="005023ED" w:rsidRDefault="00E75974" w:rsidP="00837B69">
            <w:pPr>
              <w:tabs>
                <w:tab w:val="num" w:pos="1002"/>
              </w:tabs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Dłu</w:t>
            </w:r>
            <w:r w:rsidR="008750F1" w:rsidRPr="005023ED">
              <w:rPr>
                <w:rFonts w:ascii="Times New Roman" w:eastAsia="Calibri" w:hAnsi="Times New Roman" w:cs="Times New Roman"/>
              </w:rPr>
              <w:t xml:space="preserve">gość całkowita nie więcej niż </w:t>
            </w:r>
            <w:r w:rsidR="00E550D6" w:rsidRPr="005023ED">
              <w:rPr>
                <w:rFonts w:ascii="Times New Roman" w:eastAsia="Calibri" w:hAnsi="Times New Roman" w:cs="Times New Roman"/>
              </w:rPr>
              <w:t>45</w:t>
            </w:r>
            <w:r w:rsidR="008750F1" w:rsidRPr="005023ED">
              <w:rPr>
                <w:rFonts w:ascii="Times New Roman" w:eastAsia="Calibri" w:hAnsi="Times New Roman" w:cs="Times New Roman"/>
              </w:rPr>
              <w:t>0</w:t>
            </w:r>
            <w:r w:rsidRPr="005023ED">
              <w:rPr>
                <w:rFonts w:ascii="Times New Roman" w:eastAsia="Calibri" w:hAnsi="Times New Roman" w:cs="Times New Roman"/>
              </w:rPr>
              <w:t>0mm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DA6951" w:rsidP="00DA695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7747" w:type="dxa"/>
            <w:vAlign w:val="center"/>
          </w:tcPr>
          <w:p w:rsidR="00E75974" w:rsidRPr="005023ED" w:rsidRDefault="00DA6951" w:rsidP="00DA6951">
            <w:pPr>
              <w:ind w:left="87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Dopus</w:t>
            </w:r>
            <w:r w:rsidR="008750F1" w:rsidRPr="005023ED">
              <w:rPr>
                <w:rFonts w:ascii="Times New Roman" w:hAnsi="Times New Roman" w:cs="Times New Roman"/>
              </w:rPr>
              <w:t>zczalna masa całkowita  - do 3,5</w:t>
            </w:r>
            <w:r w:rsidRPr="005023ED">
              <w:rPr>
                <w:rFonts w:ascii="Times New Roman" w:hAnsi="Times New Roman" w:cs="Times New Roman"/>
              </w:rPr>
              <w:t xml:space="preserve"> ton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B37284" w:rsidRPr="005023ED" w:rsidTr="000F3061">
        <w:trPr>
          <w:trHeight w:val="397"/>
        </w:trPr>
        <w:tc>
          <w:tcPr>
            <w:tcW w:w="710" w:type="dxa"/>
            <w:vAlign w:val="center"/>
          </w:tcPr>
          <w:p w:rsidR="00B37284" w:rsidRPr="005023ED" w:rsidRDefault="00B37284" w:rsidP="00B372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762" w:type="dxa"/>
            <w:gridSpan w:val="2"/>
            <w:vAlign w:val="center"/>
          </w:tcPr>
          <w:p w:rsidR="00B37284" w:rsidRPr="005023ED" w:rsidRDefault="00B37284" w:rsidP="000A5896">
            <w:pPr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Wymagania techniczne dla podwozia</w:t>
            </w:r>
          </w:p>
        </w:tc>
        <w:tc>
          <w:tcPr>
            <w:tcW w:w="1129" w:type="dxa"/>
          </w:tcPr>
          <w:p w:rsidR="00B37284" w:rsidRPr="005023ED" w:rsidRDefault="00B37284">
            <w:pPr>
              <w:rPr>
                <w:rFonts w:ascii="Times New Roman" w:hAnsi="Times New Roman" w:cs="Times New Roman"/>
              </w:rPr>
            </w:pPr>
          </w:p>
        </w:tc>
      </w:tr>
      <w:tr w:rsidR="00B1355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13559" w:rsidRPr="005023ED" w:rsidRDefault="00B1355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7747" w:type="dxa"/>
            <w:vAlign w:val="center"/>
          </w:tcPr>
          <w:p w:rsidR="00B13559" w:rsidRPr="005023ED" w:rsidRDefault="00B1355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Liczba osi - 2</w:t>
            </w:r>
          </w:p>
        </w:tc>
        <w:tc>
          <w:tcPr>
            <w:tcW w:w="1129" w:type="dxa"/>
          </w:tcPr>
          <w:p w:rsidR="00B13559" w:rsidRPr="005023ED" w:rsidRDefault="00B13559">
            <w:pPr>
              <w:rPr>
                <w:rFonts w:ascii="Times New Roman" w:hAnsi="Times New Roman" w:cs="Times New Roman"/>
              </w:rPr>
            </w:pPr>
          </w:p>
        </w:tc>
      </w:tr>
      <w:tr w:rsidR="00E550D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550D6" w:rsidRPr="005023ED" w:rsidRDefault="00E550D6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7747" w:type="dxa"/>
            <w:vAlign w:val="center"/>
          </w:tcPr>
          <w:p w:rsidR="00E550D6" w:rsidRPr="005023ED" w:rsidRDefault="00E550D6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Zawieszenie przednie - niezależne, kolumna MacPhersona</w:t>
            </w:r>
          </w:p>
        </w:tc>
        <w:tc>
          <w:tcPr>
            <w:tcW w:w="1129" w:type="dxa"/>
          </w:tcPr>
          <w:p w:rsidR="00E550D6" w:rsidRPr="005023ED" w:rsidRDefault="00E550D6">
            <w:pPr>
              <w:rPr>
                <w:rFonts w:ascii="Times New Roman" w:hAnsi="Times New Roman" w:cs="Times New Roman"/>
              </w:rPr>
            </w:pPr>
          </w:p>
        </w:tc>
      </w:tr>
      <w:tr w:rsidR="00FE0C0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FE0C09" w:rsidRPr="005023ED" w:rsidRDefault="00FE0C0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FE0C09" w:rsidRPr="005023ED" w:rsidRDefault="00FE0C0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Układ hamulcowy rekuperacyjny</w:t>
            </w:r>
          </w:p>
        </w:tc>
        <w:tc>
          <w:tcPr>
            <w:tcW w:w="1129" w:type="dxa"/>
          </w:tcPr>
          <w:p w:rsidR="00FE0C09" w:rsidRPr="005023ED" w:rsidRDefault="00FE0C09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47" w:type="dxa"/>
            <w:vAlign w:val="center"/>
          </w:tcPr>
          <w:p w:rsidR="005964D9" w:rsidRPr="005023ED" w:rsidRDefault="00904355" w:rsidP="005964D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Hamulce tarczowe</w:t>
            </w:r>
            <w:r w:rsidR="005964D9" w:rsidRPr="005023ED">
              <w:rPr>
                <w:rFonts w:ascii="Times New Roman" w:eastAsia="Calibri" w:hAnsi="Times New Roman" w:cs="Times New Roman"/>
              </w:rPr>
              <w:t xml:space="preserve"> na osi przedniej i tylnej.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5B788C" w:rsidRPr="005023ED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Układ wspomagające</w:t>
            </w:r>
            <w:r w:rsidR="005964D9" w:rsidRPr="005023ED">
              <w:rPr>
                <w:rFonts w:ascii="Times New Roman" w:eastAsia="Calibri" w:hAnsi="Times New Roman" w:cs="Times New Roman"/>
              </w:rPr>
              <w:t>:</w:t>
            </w:r>
          </w:p>
          <w:p w:rsidR="005B788C" w:rsidRPr="005023ED" w:rsidRDefault="005964D9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a) </w:t>
            </w:r>
            <w:r w:rsidR="005B788C" w:rsidRPr="005023ED">
              <w:rPr>
                <w:rFonts w:ascii="Times New Roman" w:eastAsia="Calibri" w:hAnsi="Times New Roman" w:cs="Times New Roman"/>
              </w:rPr>
              <w:t>ABS - elektroniczny system bezpieczeństwa zapobiegający blokowaniu się kół</w:t>
            </w:r>
          </w:p>
          <w:p w:rsidR="005964D9" w:rsidRPr="005023ED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  pojazdu podczas manewrów gwałtownego hamowania; </w:t>
            </w:r>
          </w:p>
          <w:p w:rsidR="005B788C" w:rsidRPr="005023ED" w:rsidRDefault="005964D9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b) </w:t>
            </w:r>
            <w:r w:rsidR="005B788C" w:rsidRPr="005023ED">
              <w:rPr>
                <w:rFonts w:ascii="Times New Roman" w:eastAsia="Calibri" w:hAnsi="Times New Roman" w:cs="Times New Roman"/>
              </w:rPr>
              <w:t>EBD - elektroniczny korektor</w:t>
            </w:r>
            <w:r w:rsidRPr="005023ED">
              <w:rPr>
                <w:rFonts w:ascii="Times New Roman" w:eastAsia="Calibri" w:hAnsi="Times New Roman" w:cs="Times New Roman"/>
              </w:rPr>
              <w:t xml:space="preserve"> siły hamowania.</w:t>
            </w:r>
          </w:p>
          <w:p w:rsidR="005B788C" w:rsidRPr="005023ED" w:rsidRDefault="005964D9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c) </w:t>
            </w:r>
            <w:r w:rsidR="005B788C" w:rsidRPr="005023ED">
              <w:rPr>
                <w:rFonts w:ascii="Times New Roman" w:eastAsia="Calibri" w:hAnsi="Times New Roman" w:cs="Times New Roman"/>
              </w:rPr>
              <w:t>ASR - system niedopuszczający do nadmiernego poślizgu kół pojazdu podczas</w:t>
            </w:r>
          </w:p>
          <w:p w:rsidR="005B788C" w:rsidRPr="005023ED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  przyspieszania </w:t>
            </w:r>
          </w:p>
          <w:p w:rsidR="005B788C" w:rsidRPr="005023ED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d) ESP - układ elektroniczny stabilizujący tor jazdy samochodu podczas</w:t>
            </w:r>
          </w:p>
          <w:p w:rsidR="005964D9" w:rsidRPr="005023ED" w:rsidRDefault="005B788C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  pokonywania zakrętu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5964D9" w:rsidRPr="005023ED" w:rsidRDefault="005964D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Wspomaganie układu kierowniczego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74C22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74C22" w:rsidRPr="005023ED" w:rsidRDefault="00B40967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074C22" w:rsidRPr="005023ED" w:rsidRDefault="00AF0012" w:rsidP="00074C22">
            <w:pPr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5023ED">
              <w:rPr>
                <w:rFonts w:ascii="Times New Roman" w:eastAsia="Calibri" w:hAnsi="Times New Roman" w:cs="Times New Roman"/>
              </w:rPr>
              <w:t>Opony muszą</w:t>
            </w:r>
            <w:r w:rsidR="00074C22" w:rsidRPr="005023ED">
              <w:rPr>
                <w:rFonts w:ascii="Times New Roman" w:eastAsia="Calibri" w:hAnsi="Times New Roman" w:cs="Times New Roman"/>
              </w:rPr>
              <w:t xml:space="preserve"> być fabrycznie nowe i homologowane</w:t>
            </w:r>
            <w:r w:rsidR="00FA1BAF" w:rsidRPr="005023ED">
              <w:rPr>
                <w:rFonts w:ascii="Times New Roman" w:eastAsia="Calibri" w:hAnsi="Times New Roman" w:cs="Times New Roman"/>
              </w:rPr>
              <w:t xml:space="preserve"> nie starsze niż 7</w:t>
            </w:r>
            <w:r w:rsidR="00B40967" w:rsidRPr="005023ED">
              <w:rPr>
                <w:rFonts w:ascii="Times New Roman" w:eastAsia="Calibri" w:hAnsi="Times New Roman" w:cs="Times New Roman"/>
              </w:rPr>
              <w:t>8 tygodni licząc od końcowego terminu dostawy pojazdów</w:t>
            </w:r>
          </w:p>
        </w:tc>
        <w:tc>
          <w:tcPr>
            <w:tcW w:w="1129" w:type="dxa"/>
          </w:tcPr>
          <w:p w:rsidR="00074C22" w:rsidRPr="005023ED" w:rsidRDefault="00074C22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B40967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5964D9" w:rsidRPr="005023ED" w:rsidRDefault="005964D9" w:rsidP="00E550D6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Obręcze kół </w:t>
            </w:r>
            <w:r w:rsidR="00E550D6" w:rsidRPr="005023ED">
              <w:rPr>
                <w:rFonts w:ascii="Times New Roman" w:eastAsia="Calibri" w:hAnsi="Times New Roman" w:cs="Times New Roman"/>
              </w:rPr>
              <w:t xml:space="preserve">aluminiowe 16 </w:t>
            </w:r>
            <w:r w:rsidR="00F80430" w:rsidRPr="005023ED">
              <w:rPr>
                <w:rFonts w:ascii="Times New Roman" w:eastAsia="Calibri" w:hAnsi="Times New Roman" w:cs="Times New Roman"/>
              </w:rPr>
              <w:t xml:space="preserve">lub 17 </w:t>
            </w:r>
            <w:r w:rsidR="00E550D6" w:rsidRPr="005023ED">
              <w:rPr>
                <w:rFonts w:ascii="Times New Roman" w:eastAsia="Calibri" w:hAnsi="Times New Roman" w:cs="Times New Roman"/>
              </w:rPr>
              <w:t>cali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B13C83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5964D9" w:rsidRPr="005023ED" w:rsidRDefault="005964D9" w:rsidP="00B13C83">
            <w:pPr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  <w:b/>
              </w:rPr>
              <w:t xml:space="preserve">Wymagania techniczne dla </w:t>
            </w:r>
            <w:r w:rsidR="00AF0012" w:rsidRPr="005023ED">
              <w:rPr>
                <w:rFonts w:ascii="Times New Roman" w:hAnsi="Times New Roman" w:cs="Times New Roman"/>
                <w:b/>
              </w:rPr>
              <w:t>nadwozia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AF0012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AF0012" w:rsidRPr="005023ED" w:rsidRDefault="00AF0012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7747" w:type="dxa"/>
            <w:vAlign w:val="center"/>
          </w:tcPr>
          <w:p w:rsidR="00AF0012" w:rsidRPr="005023ED" w:rsidRDefault="00AF0012" w:rsidP="008750F1">
            <w:pPr>
              <w:ind w:left="126" w:hanging="126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Nadwozie typu </w:t>
            </w:r>
            <w:r w:rsidR="00F60B9F" w:rsidRPr="005023ED">
              <w:rPr>
                <w:rFonts w:ascii="Times New Roman" w:eastAsia="Calibri" w:hAnsi="Times New Roman" w:cs="Times New Roman"/>
              </w:rPr>
              <w:t>–</w:t>
            </w:r>
            <w:r w:rsidRPr="005023ED">
              <w:rPr>
                <w:rFonts w:ascii="Times New Roman" w:eastAsia="Calibri" w:hAnsi="Times New Roman" w:cs="Times New Roman"/>
              </w:rPr>
              <w:t xml:space="preserve"> hatchback</w:t>
            </w:r>
            <w:r w:rsidR="00F60B9F" w:rsidRPr="005023ED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9" w:type="dxa"/>
          </w:tcPr>
          <w:p w:rsidR="00AF0012" w:rsidRPr="005023ED" w:rsidRDefault="00AF0012">
            <w:pPr>
              <w:rPr>
                <w:rFonts w:ascii="Times New Roman" w:hAnsi="Times New Roman" w:cs="Times New Roman"/>
              </w:rPr>
            </w:pPr>
          </w:p>
        </w:tc>
      </w:tr>
      <w:tr w:rsidR="00F60B9F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F60B9F" w:rsidRPr="005023ED" w:rsidRDefault="00F60B9F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7747" w:type="dxa"/>
            <w:vAlign w:val="center"/>
          </w:tcPr>
          <w:p w:rsidR="00F60B9F" w:rsidRPr="005023ED" w:rsidRDefault="00F60B9F" w:rsidP="008750F1">
            <w:pPr>
              <w:ind w:left="126" w:hanging="126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Ilość drzwi - 5</w:t>
            </w:r>
          </w:p>
        </w:tc>
        <w:tc>
          <w:tcPr>
            <w:tcW w:w="1129" w:type="dxa"/>
          </w:tcPr>
          <w:p w:rsidR="00F60B9F" w:rsidRPr="005023ED" w:rsidRDefault="00F60B9F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8750F1" w:rsidRPr="005023ED" w:rsidRDefault="00BA6150" w:rsidP="008750F1">
            <w:pPr>
              <w:ind w:left="126" w:hanging="126"/>
              <w:rPr>
                <w:rFonts w:ascii="Times New Roman" w:hAnsi="Times New Roman" w:cs="Times New Roman"/>
                <w:lang w:eastAsia="pl-PL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Kierownica po lewej stronie pojazdu</w:t>
            </w:r>
            <w:r w:rsidR="008B0BE0" w:rsidRPr="005023ED">
              <w:rPr>
                <w:rFonts w:ascii="Times New Roman" w:eastAsia="Calibri" w:hAnsi="Times New Roman" w:cs="Times New Roman"/>
              </w:rPr>
              <w:t>, wielofunkcyjna z obsługą radia, telefonu, tempomatu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420AF7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420AF7" w:rsidRPr="005023ED" w:rsidRDefault="006D36E4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7747" w:type="dxa"/>
            <w:vAlign w:val="center"/>
          </w:tcPr>
          <w:p w:rsidR="00420AF7" w:rsidRPr="005023ED" w:rsidRDefault="00420AF7" w:rsidP="008750F1">
            <w:pPr>
              <w:ind w:left="126" w:hanging="126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Lusterka zewnętrzne, zderzaki przedni i tylny w kolorze nadwozia</w:t>
            </w:r>
          </w:p>
        </w:tc>
        <w:tc>
          <w:tcPr>
            <w:tcW w:w="1129" w:type="dxa"/>
          </w:tcPr>
          <w:p w:rsidR="00420AF7" w:rsidRPr="005023ED" w:rsidRDefault="00420AF7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Liczba miejsc siedzących (w tym kierowcy) – </w:t>
            </w:r>
            <w:r w:rsidR="005B788C" w:rsidRPr="005023ED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Poduszki powietrzne przednie </w:t>
            </w:r>
            <w:r w:rsidR="00AF0012" w:rsidRPr="005023ED">
              <w:rPr>
                <w:rFonts w:ascii="Times New Roman" w:eastAsia="Calibri" w:hAnsi="Times New Roman" w:cs="Times New Roman"/>
              </w:rPr>
              <w:t xml:space="preserve">czołowe i boczne </w:t>
            </w:r>
            <w:r w:rsidRPr="005023ED">
              <w:rPr>
                <w:rFonts w:ascii="Times New Roman" w:eastAsia="Calibri" w:hAnsi="Times New Roman" w:cs="Times New Roman"/>
              </w:rPr>
              <w:t>-</w:t>
            </w:r>
            <w:r w:rsidR="00AF0012" w:rsidRPr="005023ED">
              <w:rPr>
                <w:rFonts w:ascii="Times New Roman" w:eastAsia="Calibri" w:hAnsi="Times New Roman" w:cs="Times New Roman"/>
              </w:rPr>
              <w:t xml:space="preserve"> dla</w:t>
            </w:r>
            <w:r w:rsidRPr="005023ED">
              <w:rPr>
                <w:rFonts w:ascii="Times New Roman" w:eastAsia="Calibri" w:hAnsi="Times New Roman" w:cs="Times New Roman"/>
              </w:rPr>
              <w:t xml:space="preserve"> kierowcy i pasażer</w:t>
            </w:r>
            <w:r w:rsidR="001D7B1D" w:rsidRPr="005023ED">
              <w:rPr>
                <w:rFonts w:ascii="Times New Roman" w:eastAsia="Calibri" w:hAnsi="Times New Roman" w:cs="Times New Roman"/>
              </w:rPr>
              <w:t>ów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1D7B1D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1D7B1D" w:rsidRPr="005023ED" w:rsidRDefault="006D36E4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7747" w:type="dxa"/>
            <w:vAlign w:val="center"/>
          </w:tcPr>
          <w:p w:rsidR="001D7B1D" w:rsidRPr="005023ED" w:rsidRDefault="001D7B1D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Kurtyny powietrzne – dla kierowcy i pasażerów</w:t>
            </w:r>
          </w:p>
        </w:tc>
        <w:tc>
          <w:tcPr>
            <w:tcW w:w="1129" w:type="dxa"/>
          </w:tcPr>
          <w:p w:rsidR="001D7B1D" w:rsidRPr="005023ED" w:rsidRDefault="001D7B1D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Fotel kierowcy z regulacją wysokości i podłokietnikiem</w:t>
            </w:r>
            <w:r w:rsidR="001D4C62" w:rsidRPr="005023ED">
              <w:rPr>
                <w:rFonts w:ascii="Times New Roman" w:eastAsia="Calibri" w:hAnsi="Times New Roman" w:cs="Times New Roman"/>
              </w:rPr>
              <w:t xml:space="preserve"> wraz ze schowkiem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Tapicerka siedzeń – tkaninowa w kolorze ciemnym 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B41342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41342" w:rsidRPr="005023ED" w:rsidRDefault="00B41342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747" w:type="dxa"/>
            <w:vAlign w:val="center"/>
          </w:tcPr>
          <w:p w:rsidR="00B41342" w:rsidRPr="005023ED" w:rsidRDefault="00F60B9F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Kolor</w:t>
            </w:r>
            <w:r w:rsidR="00B41342" w:rsidRPr="005023ED">
              <w:rPr>
                <w:rFonts w:ascii="Times New Roman" w:eastAsia="Calibri" w:hAnsi="Times New Roman" w:cs="Times New Roman"/>
              </w:rPr>
              <w:t xml:space="preserve"> – z palety koloru niebieskiego</w:t>
            </w:r>
            <w:r w:rsidR="00B527D3" w:rsidRPr="005023ED">
              <w:rPr>
                <w:rFonts w:ascii="Times New Roman" w:eastAsia="Calibri" w:hAnsi="Times New Roman" w:cs="Times New Roman"/>
              </w:rPr>
              <w:t xml:space="preserve"> lub białego</w:t>
            </w:r>
          </w:p>
        </w:tc>
        <w:tc>
          <w:tcPr>
            <w:tcW w:w="1129" w:type="dxa"/>
          </w:tcPr>
          <w:p w:rsidR="00B41342" w:rsidRPr="005023ED" w:rsidRDefault="00B41342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C7154C" w:rsidP="00F034B0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CF6C2C">
            <w:pPr>
              <w:ind w:left="126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Regulacja kolumny kierowniczej w płaszczyznach: góra – dół, przód – tył.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82D46" w:rsidRPr="005023ED" w:rsidRDefault="00AF0012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747" w:type="dxa"/>
            <w:vAlign w:val="center"/>
          </w:tcPr>
          <w:p w:rsidR="00082D46" w:rsidRPr="005023ED" w:rsidRDefault="00AF001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Klimatyzacja automatyczna</w:t>
            </w:r>
          </w:p>
        </w:tc>
        <w:tc>
          <w:tcPr>
            <w:tcW w:w="1129" w:type="dxa"/>
          </w:tcPr>
          <w:p w:rsidR="00082D46" w:rsidRPr="005023ED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82D46" w:rsidRPr="005023ED" w:rsidRDefault="00AF0012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lastRenderedPageBreak/>
              <w:t>7.1</w:t>
            </w:r>
            <w:r w:rsidR="006D36E4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082D46" w:rsidRPr="005023ED" w:rsidRDefault="00AF001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Czujniki deszczu i zmierzchu</w:t>
            </w:r>
          </w:p>
        </w:tc>
        <w:tc>
          <w:tcPr>
            <w:tcW w:w="1129" w:type="dxa"/>
          </w:tcPr>
          <w:p w:rsidR="00082D46" w:rsidRPr="005023ED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82D46" w:rsidRPr="005023ED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7.14</w:t>
            </w:r>
          </w:p>
        </w:tc>
        <w:tc>
          <w:tcPr>
            <w:tcW w:w="7747" w:type="dxa"/>
            <w:vAlign w:val="center"/>
          </w:tcPr>
          <w:p w:rsidR="00082D46" w:rsidRPr="005023ED" w:rsidRDefault="00420AF7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Szyby tylne przyciemniane</w:t>
            </w:r>
            <w:r w:rsidR="00F80430" w:rsidRPr="005023ED">
              <w:rPr>
                <w:rFonts w:ascii="Times New Roman" w:eastAsia="Calibri" w:hAnsi="Times New Roman" w:cs="Times New Roman"/>
              </w:rPr>
              <w:t xml:space="preserve"> w technologii piecowej</w:t>
            </w:r>
          </w:p>
        </w:tc>
        <w:tc>
          <w:tcPr>
            <w:tcW w:w="1129" w:type="dxa"/>
          </w:tcPr>
          <w:p w:rsidR="00082D46" w:rsidRPr="005023ED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EC4F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C4F46" w:rsidRPr="005023ED" w:rsidRDefault="00DE68BA" w:rsidP="00264697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7.15</w:t>
            </w:r>
          </w:p>
        </w:tc>
        <w:tc>
          <w:tcPr>
            <w:tcW w:w="7747" w:type="dxa"/>
            <w:vAlign w:val="center"/>
          </w:tcPr>
          <w:p w:rsidR="00EC4F46" w:rsidRPr="005023ED" w:rsidRDefault="001D4C6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Składane oparcia tylnej kanapy</w:t>
            </w:r>
          </w:p>
        </w:tc>
        <w:tc>
          <w:tcPr>
            <w:tcW w:w="1129" w:type="dxa"/>
          </w:tcPr>
          <w:p w:rsidR="00EC4F46" w:rsidRPr="005023ED" w:rsidRDefault="00EC4F46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264697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7.16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Nakładki ochronne na progi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10" w:type="dxa"/>
            <w:vAlign w:val="center"/>
          </w:tcPr>
          <w:p w:rsidR="00082D46" w:rsidRPr="005023ED" w:rsidRDefault="00DE68BA" w:rsidP="00030E0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7762" w:type="dxa"/>
            <w:gridSpan w:val="2"/>
            <w:vAlign w:val="center"/>
          </w:tcPr>
          <w:p w:rsidR="00082D46" w:rsidRPr="005023ED" w:rsidRDefault="00082D46" w:rsidP="000A5896">
            <w:pPr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  <w:b/>
              </w:rPr>
              <w:t>Wymagania techniczne dla instalacji elektrycznej</w:t>
            </w:r>
            <w:r w:rsidR="001D4C62" w:rsidRPr="005023ED">
              <w:rPr>
                <w:rFonts w:ascii="Times New Roman" w:hAnsi="Times New Roman" w:cs="Times New Roman"/>
                <w:b/>
              </w:rPr>
              <w:t xml:space="preserve"> nadwozia</w:t>
            </w:r>
          </w:p>
        </w:tc>
        <w:tc>
          <w:tcPr>
            <w:tcW w:w="1129" w:type="dxa"/>
          </w:tcPr>
          <w:p w:rsidR="00082D46" w:rsidRPr="005023ED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7747" w:type="dxa"/>
            <w:vAlign w:val="center"/>
          </w:tcPr>
          <w:p w:rsidR="00F25369" w:rsidRPr="005023ED" w:rsidRDefault="000255F9" w:rsidP="00F253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Światła do jazdy dziennej</w:t>
            </w:r>
            <w:r w:rsidR="00063915" w:rsidRPr="005023ED">
              <w:rPr>
                <w:rFonts w:ascii="Times New Roman" w:eastAsia="Calibri" w:hAnsi="Times New Roman" w:cs="Times New Roman"/>
              </w:rPr>
              <w:t xml:space="preserve"> i reflektory</w:t>
            </w:r>
            <w:r w:rsidR="005023ED" w:rsidRPr="005023ED">
              <w:rPr>
                <w:rFonts w:ascii="Times New Roman" w:eastAsia="Calibri" w:hAnsi="Times New Roman" w:cs="Times New Roman"/>
              </w:rPr>
              <w:t xml:space="preserve"> przednie</w:t>
            </w:r>
            <w:r w:rsidR="00063915" w:rsidRPr="005023ED">
              <w:rPr>
                <w:rFonts w:ascii="Times New Roman" w:eastAsia="Calibri" w:hAnsi="Times New Roman" w:cs="Times New Roman"/>
              </w:rPr>
              <w:t xml:space="preserve"> w technologii </w:t>
            </w:r>
            <w:r w:rsidRPr="005023ED">
              <w:rPr>
                <w:rFonts w:ascii="Times New Roman" w:eastAsia="Calibri" w:hAnsi="Times New Roman" w:cs="Times New Roman"/>
              </w:rPr>
              <w:t xml:space="preserve"> LED 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281FA2" w:rsidRPr="005023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Radio fabryczne wraz z systemem telefonu głośnomówiącego oraz wejściem USB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281FA2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Elektrycznie sterowane boczne szyby przednie i tylne z systemem zabezpieczającym przed przytrzaśnięciem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281FA2" w:rsidRPr="005023E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Lusterka boczne sterowane i podgrzewane elektrycznie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5023ED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5023ED" w:rsidRPr="005023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Wycieraczka tylnej szyby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0A58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0A5896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Wymagania inne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1C6525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0812F2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Gaśnica proszkowa 1 kg posiadająca odpowiedni certyfikat CNBOP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10" w:type="dxa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7762" w:type="dxa"/>
            <w:gridSpan w:val="2"/>
            <w:vAlign w:val="center"/>
          </w:tcPr>
          <w:p w:rsidR="000255F9" w:rsidRPr="005023ED" w:rsidRDefault="000255F9" w:rsidP="000812F2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Trójkąt ostrzegawczy posiadający homologacje zgodną z Regulaminem 27 EKG ONZ.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1C6525">
            <w:pPr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 xml:space="preserve">   9</w:t>
            </w:r>
            <w:r w:rsidR="000255F9" w:rsidRPr="005023ED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Immobilizer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Minimum dwa komplety kluczyków do pojazdu. Każdy z kluczyków</w:t>
            </w:r>
          </w:p>
          <w:p w:rsidR="000255F9" w:rsidRPr="005023ED" w:rsidRDefault="000255F9" w:rsidP="00A746C1">
            <w:pPr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 zintegrowany w jednej obudowie z funkcją sterowania centralnego zamka.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Centralny zamek  ze zdalnym sterowaniem 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8026D3" w:rsidRPr="005023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Komplet dywaników gumowych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8026D3" w:rsidRPr="005023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Komplet opon zimowych wraz z felgami aluminiowymi </w:t>
            </w:r>
            <w:r w:rsidR="00F80430" w:rsidRPr="005023ED">
              <w:rPr>
                <w:rFonts w:ascii="Times New Roman" w:eastAsia="Calibri" w:hAnsi="Times New Roman" w:cs="Times New Roman"/>
              </w:rPr>
              <w:t>16 cali o rozmiarze zaoferowanym dla opon letnich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E0030A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0030A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E0030A" w:rsidRPr="005023ED">
              <w:rPr>
                <w:rFonts w:ascii="Times New Roman" w:hAnsi="Times New Roman" w:cs="Times New Roman"/>
              </w:rPr>
              <w:t>.</w:t>
            </w:r>
            <w:r w:rsidR="008026D3" w:rsidRPr="005023E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E0030A" w:rsidRPr="005023ED" w:rsidRDefault="00E0030A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Kable do ładowania –Typu 1 i 2 w publicznych punktach szybkiego ładowania oraz kabel do ładowania z gniazdka 230 V</w:t>
            </w:r>
          </w:p>
        </w:tc>
        <w:tc>
          <w:tcPr>
            <w:tcW w:w="1129" w:type="dxa"/>
          </w:tcPr>
          <w:p w:rsidR="00E0030A" w:rsidRPr="005023ED" w:rsidRDefault="00E0030A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8026D3" w:rsidRPr="005023E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Gwarancja </w:t>
            </w:r>
            <w:r w:rsidR="002810C4" w:rsidRPr="005023ED">
              <w:rPr>
                <w:rFonts w:ascii="Times New Roman" w:eastAsia="Calibri" w:hAnsi="Times New Roman" w:cs="Times New Roman"/>
              </w:rPr>
              <w:t xml:space="preserve">na sprawne działanie samochodu - minimum </w:t>
            </w:r>
            <w:r w:rsidRPr="005023ED">
              <w:rPr>
                <w:rFonts w:ascii="Times New Roman" w:eastAsia="Calibri" w:hAnsi="Times New Roman" w:cs="Times New Roman"/>
              </w:rPr>
              <w:t>36 miesiące z limitem kilometrów co najmniej 100 </w:t>
            </w:r>
            <w:r w:rsidR="002810C4" w:rsidRPr="005023ED">
              <w:rPr>
                <w:rFonts w:ascii="Times New Roman" w:eastAsia="Calibri" w:hAnsi="Times New Roman" w:cs="Times New Roman"/>
              </w:rPr>
              <w:t>000</w:t>
            </w:r>
            <w:r w:rsidRPr="005023ED">
              <w:rPr>
                <w:rFonts w:ascii="Times New Roman" w:eastAsia="Calibri" w:hAnsi="Times New Roman" w:cs="Times New Roman"/>
              </w:rPr>
              <w:t xml:space="preserve"> wraz z usługą Assistance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2810C4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2810C4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DE68BA" w:rsidRPr="005023ED">
              <w:rPr>
                <w:rFonts w:ascii="Times New Roman" w:hAnsi="Times New Roman" w:cs="Times New Roman"/>
              </w:rPr>
              <w:t>.1</w:t>
            </w:r>
            <w:r w:rsidR="008026D3" w:rsidRPr="005023E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47" w:type="dxa"/>
            <w:vAlign w:val="center"/>
          </w:tcPr>
          <w:p w:rsidR="002810C4" w:rsidRPr="005023ED" w:rsidRDefault="002810C4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Gwarancja na pojemność  akumulatora – minimum </w:t>
            </w:r>
            <w:r w:rsidR="00270949" w:rsidRPr="005023ED">
              <w:rPr>
                <w:rFonts w:ascii="Times New Roman" w:eastAsia="Calibri" w:hAnsi="Times New Roman" w:cs="Times New Roman"/>
              </w:rPr>
              <w:t>8</w:t>
            </w:r>
            <w:r w:rsidRPr="005023ED">
              <w:rPr>
                <w:rFonts w:ascii="Times New Roman" w:eastAsia="Calibri" w:hAnsi="Times New Roman" w:cs="Times New Roman"/>
              </w:rPr>
              <w:t xml:space="preserve"> lat z limitem co najmniej 100 000 km </w:t>
            </w:r>
          </w:p>
        </w:tc>
        <w:tc>
          <w:tcPr>
            <w:tcW w:w="1129" w:type="dxa"/>
          </w:tcPr>
          <w:p w:rsidR="002810C4" w:rsidRPr="005023ED" w:rsidRDefault="002810C4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1C6525">
            <w:pPr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 xml:space="preserve">  9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  <w:r w:rsidR="008026D3"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Instrukcja obsługi  pojazdu (wymagana w dniu odbioru pojazdów) szt. 2 dla każdego pojazdu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  <w:r w:rsidR="008026D3" w:rsidRPr="005023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35CC">
            <w:pPr>
              <w:ind w:left="1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23ED">
              <w:rPr>
                <w:rFonts w:ascii="Times New Roman" w:eastAsia="Calibri" w:hAnsi="Times New Roman" w:cs="Times New Roman"/>
              </w:rPr>
              <w:t>Zamawiający warunkuje ostateczny odbiór każdego pojazdu od dostarczenia go przez Wykonawcę zgodnie z wszystkimi wymaganiami i danymi określonymi w SIWZ i złożonej ofercie.</w:t>
            </w:r>
            <w:r w:rsidRPr="00502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0A5896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  <w:r w:rsidR="008026D3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0255F9" w:rsidRPr="005023ED" w:rsidRDefault="00150150" w:rsidP="002A2B0F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Wykonawca oznakuje samochody logotypami Zamawiającego i instytucji współfinansującej </w:t>
            </w:r>
            <w:r w:rsidR="002A2B0F" w:rsidRPr="005023ED">
              <w:rPr>
                <w:rFonts w:ascii="Times New Roman" w:eastAsia="Calibri" w:hAnsi="Times New Roman" w:cs="Times New Roman"/>
              </w:rPr>
              <w:t>zakup</w:t>
            </w:r>
            <w:r w:rsidRPr="005023ED">
              <w:rPr>
                <w:rFonts w:ascii="Times New Roman" w:eastAsia="Calibri" w:hAnsi="Times New Roman" w:cs="Times New Roman"/>
              </w:rPr>
              <w:t xml:space="preserve">, tj. </w:t>
            </w:r>
            <w:proofErr w:type="spellStart"/>
            <w:r w:rsidRPr="005023ED">
              <w:rPr>
                <w:rFonts w:ascii="Times New Roman" w:eastAsia="Calibri" w:hAnsi="Times New Roman" w:cs="Times New Roman"/>
              </w:rPr>
              <w:t>WFOŚiGW</w:t>
            </w:r>
            <w:proofErr w:type="spellEnd"/>
            <w:r w:rsidRPr="005023ED">
              <w:rPr>
                <w:rFonts w:ascii="Times New Roman" w:eastAsia="Calibri" w:hAnsi="Times New Roman" w:cs="Times New Roman"/>
              </w:rPr>
              <w:t xml:space="preserve"> w Szczecinie, </w:t>
            </w:r>
            <w:r w:rsidR="000255F9" w:rsidRPr="005023ED">
              <w:rPr>
                <w:rFonts w:ascii="Times New Roman" w:eastAsia="Calibri" w:hAnsi="Times New Roman" w:cs="Times New Roman"/>
              </w:rPr>
              <w:t xml:space="preserve"> co nie spowoduje utraty gwarancji jakości na cały samochód, bądź jakichkolwiek z jego elementów.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</w:tbl>
    <w:p w:rsidR="00E75974" w:rsidRPr="005023ED" w:rsidRDefault="00E75974">
      <w:pPr>
        <w:rPr>
          <w:rFonts w:ascii="Times New Roman" w:hAnsi="Times New Roman" w:cs="Times New Roman"/>
        </w:rPr>
      </w:pPr>
    </w:p>
    <w:p w:rsidR="00641C93" w:rsidRPr="005023ED" w:rsidRDefault="00641C93" w:rsidP="00081B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6A05" w:rsidRPr="005023ED" w:rsidRDefault="00526A05" w:rsidP="00081B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6A2F" w:rsidRPr="005023ED" w:rsidRDefault="00286A2F" w:rsidP="00081B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6A05" w:rsidRPr="005023ED" w:rsidRDefault="00526A05" w:rsidP="00081B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26A05" w:rsidRPr="005023ED" w:rsidSect="00DE68BA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70F25"/>
    <w:multiLevelType w:val="hybridMultilevel"/>
    <w:tmpl w:val="6CBE5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A7143"/>
    <w:multiLevelType w:val="hybridMultilevel"/>
    <w:tmpl w:val="1EFC2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797325"/>
    <w:multiLevelType w:val="hybridMultilevel"/>
    <w:tmpl w:val="295C1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4E3D37"/>
    <w:multiLevelType w:val="hybridMultilevel"/>
    <w:tmpl w:val="D908B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75974"/>
    <w:rsid w:val="000255F9"/>
    <w:rsid w:val="00030E04"/>
    <w:rsid w:val="0003287B"/>
    <w:rsid w:val="0005156E"/>
    <w:rsid w:val="00063915"/>
    <w:rsid w:val="00074C22"/>
    <w:rsid w:val="000812F2"/>
    <w:rsid w:val="00081BEE"/>
    <w:rsid w:val="00082D46"/>
    <w:rsid w:val="00090C16"/>
    <w:rsid w:val="000A5896"/>
    <w:rsid w:val="000A77DB"/>
    <w:rsid w:val="000B1707"/>
    <w:rsid w:val="000F3061"/>
    <w:rsid w:val="000F48CA"/>
    <w:rsid w:val="001133CA"/>
    <w:rsid w:val="00114720"/>
    <w:rsid w:val="00142A51"/>
    <w:rsid w:val="00150150"/>
    <w:rsid w:val="00150D8E"/>
    <w:rsid w:val="00154E03"/>
    <w:rsid w:val="001974E3"/>
    <w:rsid w:val="001C6525"/>
    <w:rsid w:val="001D4C62"/>
    <w:rsid w:val="001D7B1D"/>
    <w:rsid w:val="0020005B"/>
    <w:rsid w:val="00200B51"/>
    <w:rsid w:val="00221B97"/>
    <w:rsid w:val="00232042"/>
    <w:rsid w:val="00264697"/>
    <w:rsid w:val="00270949"/>
    <w:rsid w:val="002810C4"/>
    <w:rsid w:val="00281FA2"/>
    <w:rsid w:val="00282A3A"/>
    <w:rsid w:val="00286A2F"/>
    <w:rsid w:val="002955F5"/>
    <w:rsid w:val="002A2B0F"/>
    <w:rsid w:val="002A59A4"/>
    <w:rsid w:val="002B36A6"/>
    <w:rsid w:val="002D63C9"/>
    <w:rsid w:val="002D799B"/>
    <w:rsid w:val="00313F3E"/>
    <w:rsid w:val="0031450E"/>
    <w:rsid w:val="0031787A"/>
    <w:rsid w:val="0034160A"/>
    <w:rsid w:val="00363D84"/>
    <w:rsid w:val="00387DD8"/>
    <w:rsid w:val="003A005C"/>
    <w:rsid w:val="003B33AD"/>
    <w:rsid w:val="004047EA"/>
    <w:rsid w:val="00420AF7"/>
    <w:rsid w:val="00444F0B"/>
    <w:rsid w:val="004602D4"/>
    <w:rsid w:val="004C672F"/>
    <w:rsid w:val="005023ED"/>
    <w:rsid w:val="0052141A"/>
    <w:rsid w:val="00526A05"/>
    <w:rsid w:val="005346A0"/>
    <w:rsid w:val="00547D17"/>
    <w:rsid w:val="00565A4E"/>
    <w:rsid w:val="005925E6"/>
    <w:rsid w:val="005964D9"/>
    <w:rsid w:val="005A1013"/>
    <w:rsid w:val="005B0EF6"/>
    <w:rsid w:val="005B788C"/>
    <w:rsid w:val="005D7CC3"/>
    <w:rsid w:val="00641C93"/>
    <w:rsid w:val="00642338"/>
    <w:rsid w:val="00677299"/>
    <w:rsid w:val="006C1192"/>
    <w:rsid w:val="006D36E4"/>
    <w:rsid w:val="00777CB3"/>
    <w:rsid w:val="00780E43"/>
    <w:rsid w:val="00796200"/>
    <w:rsid w:val="00796E3C"/>
    <w:rsid w:val="007B7160"/>
    <w:rsid w:val="007F4CC6"/>
    <w:rsid w:val="008026D3"/>
    <w:rsid w:val="00803337"/>
    <w:rsid w:val="00835839"/>
    <w:rsid w:val="008367EB"/>
    <w:rsid w:val="00837B69"/>
    <w:rsid w:val="00840B2D"/>
    <w:rsid w:val="008750F1"/>
    <w:rsid w:val="00883B98"/>
    <w:rsid w:val="008A266C"/>
    <w:rsid w:val="008B0BE0"/>
    <w:rsid w:val="008E7981"/>
    <w:rsid w:val="00904355"/>
    <w:rsid w:val="00930582"/>
    <w:rsid w:val="00942B6A"/>
    <w:rsid w:val="0098522B"/>
    <w:rsid w:val="00993D91"/>
    <w:rsid w:val="009A10D0"/>
    <w:rsid w:val="009A1233"/>
    <w:rsid w:val="009A4590"/>
    <w:rsid w:val="00A01D47"/>
    <w:rsid w:val="00A04532"/>
    <w:rsid w:val="00A20861"/>
    <w:rsid w:val="00A229E3"/>
    <w:rsid w:val="00A378C4"/>
    <w:rsid w:val="00A56355"/>
    <w:rsid w:val="00A735CC"/>
    <w:rsid w:val="00A74267"/>
    <w:rsid w:val="00A746C1"/>
    <w:rsid w:val="00A80DD9"/>
    <w:rsid w:val="00AF0012"/>
    <w:rsid w:val="00B13559"/>
    <w:rsid w:val="00B13C83"/>
    <w:rsid w:val="00B22C46"/>
    <w:rsid w:val="00B37284"/>
    <w:rsid w:val="00B40967"/>
    <w:rsid w:val="00B41342"/>
    <w:rsid w:val="00B527D3"/>
    <w:rsid w:val="00B733F6"/>
    <w:rsid w:val="00B858D9"/>
    <w:rsid w:val="00BA6150"/>
    <w:rsid w:val="00BC1399"/>
    <w:rsid w:val="00BD7E64"/>
    <w:rsid w:val="00BE79C8"/>
    <w:rsid w:val="00C02831"/>
    <w:rsid w:val="00C469FE"/>
    <w:rsid w:val="00C7154C"/>
    <w:rsid w:val="00C71D1A"/>
    <w:rsid w:val="00CB7941"/>
    <w:rsid w:val="00CD0D66"/>
    <w:rsid w:val="00CD1BAE"/>
    <w:rsid w:val="00CD53D2"/>
    <w:rsid w:val="00CD570C"/>
    <w:rsid w:val="00CF6C2C"/>
    <w:rsid w:val="00D13E00"/>
    <w:rsid w:val="00D50B09"/>
    <w:rsid w:val="00D62B85"/>
    <w:rsid w:val="00D72DC7"/>
    <w:rsid w:val="00D778F4"/>
    <w:rsid w:val="00DA6951"/>
    <w:rsid w:val="00DE68BA"/>
    <w:rsid w:val="00E0030A"/>
    <w:rsid w:val="00E5254C"/>
    <w:rsid w:val="00E550D6"/>
    <w:rsid w:val="00E75974"/>
    <w:rsid w:val="00EC4F46"/>
    <w:rsid w:val="00ED1E34"/>
    <w:rsid w:val="00F034B0"/>
    <w:rsid w:val="00F25369"/>
    <w:rsid w:val="00F31D0D"/>
    <w:rsid w:val="00F60B9F"/>
    <w:rsid w:val="00F6137E"/>
    <w:rsid w:val="00F80430"/>
    <w:rsid w:val="00F978C0"/>
    <w:rsid w:val="00FA064E"/>
    <w:rsid w:val="00FA1BAF"/>
    <w:rsid w:val="00FB4B4F"/>
    <w:rsid w:val="00FE0C09"/>
    <w:rsid w:val="00FE6072"/>
    <w:rsid w:val="00FF3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92"/>
  </w:style>
  <w:style w:type="paragraph" w:styleId="Nagwek1">
    <w:name w:val="heading 1"/>
    <w:basedOn w:val="Normalny"/>
    <w:next w:val="Normalny"/>
    <w:link w:val="Nagwek1Znak"/>
    <w:qFormat/>
    <w:rsid w:val="00E7597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B33A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E7597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346A0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3B33A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</w:rPr>
  </w:style>
  <w:style w:type="paragraph" w:styleId="NormalnyWeb">
    <w:name w:val="Normal (Web)"/>
    <w:basedOn w:val="Normalny"/>
    <w:uiPriority w:val="99"/>
    <w:rsid w:val="005B788C"/>
    <w:pPr>
      <w:spacing w:before="100" w:after="10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3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0FE315-0952-4B30-9917-E6D6D5E6A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960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eugwojsz</dc:creator>
  <cp:lastModifiedBy>krzmacie</cp:lastModifiedBy>
  <cp:revision>4</cp:revision>
  <cp:lastPrinted>2017-06-20T09:19:00Z</cp:lastPrinted>
  <dcterms:created xsi:type="dcterms:W3CDTF">2017-07-06T11:25:00Z</dcterms:created>
  <dcterms:modified xsi:type="dcterms:W3CDTF">2017-07-10T06:01:00Z</dcterms:modified>
</cp:coreProperties>
</file>