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616" w:rsidRDefault="00286616" w:rsidP="00286616">
      <w:pPr>
        <w:tabs>
          <w:tab w:val="left" w:pos="2880"/>
        </w:tabs>
        <w:spacing w:line="320" w:lineRule="atLeast"/>
        <w:jc w:val="center"/>
        <w:rPr>
          <w:b/>
          <w:noProof/>
        </w:rPr>
      </w:pPr>
    </w:p>
    <w:p w:rsidR="00366B36" w:rsidRDefault="00366B36" w:rsidP="00366B36">
      <w:pPr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 xml:space="preserve">Dotyczy :   Postępowania przetargowego pn. „ Budowa kanalizacji sanitarnej na </w:t>
      </w:r>
    </w:p>
    <w:p w:rsidR="00366B36" w:rsidRPr="00097944" w:rsidRDefault="00366B36" w:rsidP="00366B36">
      <w:pPr>
        <w:ind w:left="709"/>
        <w:rPr>
          <w:sz w:val="22"/>
          <w:szCs w:val="22"/>
        </w:rPr>
      </w:pPr>
      <w:r>
        <w:rPr>
          <w:b/>
          <w:sz w:val="22"/>
          <w:szCs w:val="22"/>
        </w:rPr>
        <w:t xml:space="preserve">       </w:t>
      </w:r>
      <w:r w:rsidRPr="00097944">
        <w:rPr>
          <w:b/>
          <w:sz w:val="22"/>
          <w:szCs w:val="22"/>
        </w:rPr>
        <w:t>oś. Wielgowo - Sławociesze w Szczecinie – Etap III”</w:t>
      </w:r>
    </w:p>
    <w:p w:rsidR="00366B36" w:rsidRPr="00097944" w:rsidRDefault="00366B36" w:rsidP="00366B36">
      <w:pPr>
        <w:rPr>
          <w:sz w:val="22"/>
          <w:szCs w:val="22"/>
        </w:rPr>
      </w:pPr>
    </w:p>
    <w:p w:rsidR="00366B36" w:rsidRPr="00097944" w:rsidRDefault="00366B36" w:rsidP="00366B36">
      <w:pPr>
        <w:ind w:firstLine="708"/>
        <w:jc w:val="both"/>
        <w:rPr>
          <w:sz w:val="22"/>
          <w:szCs w:val="22"/>
        </w:rPr>
      </w:pPr>
      <w:r w:rsidRPr="00097944">
        <w:rPr>
          <w:sz w:val="22"/>
          <w:szCs w:val="22"/>
        </w:rPr>
        <w:t xml:space="preserve">Zakład  Wodociągów  i  Kanalizacji  Spółka z o.o. w  Szczecinie w związku 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z pytaniami dotyczącymi  przedmiotowego postępowania wyjaśnia :</w:t>
      </w:r>
    </w:p>
    <w:p w:rsidR="00366B36" w:rsidRPr="00097944" w:rsidRDefault="00366B36" w:rsidP="00366B36">
      <w:pPr>
        <w:rPr>
          <w:sz w:val="22"/>
          <w:szCs w:val="22"/>
        </w:rPr>
      </w:pP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 1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Zgodnie z zapisami SIWZ ROZDZIAŁ XV, pkt. 4.3 Wykonawca przed rozpoczęciem prac zobowiązany jest w imieniu Zamawiającego wykonać aktualizację inwentaryzacji zieleni oraz uzyskać decyzję administracyjną zezwalającą na wycinkę drzew i krzewów kolidujących z inwestycją,</w:t>
      </w:r>
      <w:r>
        <w:rPr>
          <w:sz w:val="22"/>
          <w:szCs w:val="22"/>
        </w:rPr>
        <w:t xml:space="preserve"> </w:t>
      </w:r>
      <w:r w:rsidRPr="00097944">
        <w:rPr>
          <w:sz w:val="22"/>
          <w:szCs w:val="22"/>
        </w:rPr>
        <w:t>w związku z powyższym proszę o wyjaśnienie czy Zamawiający w przypadku naliczenia opłaty za wycinkę drzew pokryje wskazane koszty?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 1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Wykonawca powinien ująć w cenie oferty koszt  wycinki drzew i krzewów kolidujących z inwestycją. Wyceny należy dokonać na podstawie projektu „INWENTARYZACJI ZIELENI – Tom 16” oraz aktualnego cennika wynikającego z Rozporządzenia Ministra Środowiska (MP 2015, poz. 1064).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2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Czy drewno powstałe z wycinki pozostaje własnością Zamawiającego, Właściciela gruntu czy przechodzi na własność Wykonawcy? Czy wskazany w kosztorysach wywóz dłużyc , karpiny i gałęzi na odległość 20 km oznacza ich wywóz i składowanie w miejscu wskazanym przez Zamawiającego czy też jest to szacunkowa odległość i zależy ona od organizacji Wykonawcy?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2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Drewno powstałe z wycinki pozostaje własnością Wykonawcy. Przyjęte w przedmiarze robót odległości wywozu dłużyc, karpiny i gałęzi są szacunkowe i w rzeczywistości będą zależały od organizacji robót przyjętej przez Wykonawcę.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3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 xml:space="preserve">Zgodnie z zapisami SIWZ ROZDZIAŁ XV, pkt. 4.4 Wykonawca zobowiązany jest do opracowania </w:t>
      </w:r>
      <w:r>
        <w:rPr>
          <w:sz w:val="22"/>
          <w:szCs w:val="22"/>
        </w:rPr>
        <w:t>i</w:t>
      </w:r>
      <w:r w:rsidRPr="00097944">
        <w:rPr>
          <w:sz w:val="22"/>
          <w:szCs w:val="22"/>
        </w:rPr>
        <w:t xml:space="preserve"> uzgodnienia z właściwymi władzami Ochrony Środowiska projektu nasadzeń rekompensacyjnych. W związku z powyższym proszę o potwierdzenie, że zakup nowych sadzonek i wykonania nasadzeń rekompensacyjnych, zgodnie z wykonanym i uzgodnionym projektem nie leży w zakresie przedmiotowego zadania.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3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W przypadku otrzymania decyzji administracyjnej dotyczącej wycinki drzew i krzewów kolidujących z inwestycją (pytanie nr 1) z klauzulą o dopuszczeniu nasadzeń rekompensacyjnych Wykonawca ponosi koszt  i odpowiedzialność za nasadzenia.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4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Wg projektu Rys. Nr 1.1 Etap 3 kanał sanitarny w ul. Kaplicznej na odcinku pomiędzy studniami S300 – S304 ma zostać wykonany z rur kamionkowych o średnicy 0,20 m. Ten sam odcinek wg Profilu podłużnego Rys. Nr 2.1 Etap 3 powinien zostać wykonany z rur kamionkowych o średnicy 0,25 m. Proszę o wskazanie właściwej średnicy dla ww. rurociągu.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4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Kanał sanitarny S300 – S304 w ul. Kaplicznej należy wykonać z rur o średnicy 0,25 m jak pokazano na profilu podłużnym (spadek i=4‰).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5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Proszę o informację czy wykonanie studni S323 w ul. Miętowej leży w zakresie przedmiotowego zadania? Nie została ona uwzględniona w zestawieniu studni ani w przedmiarach, widnieje natomiast w projekcie i na profilach z adnotacją o istniejącym rurociągu. Czy wskazana studzienka już istnieje,    a jeśli tak, to w jaki sposób należy się do niej podłączyć?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lastRenderedPageBreak/>
        <w:t>Odpowiedź nr 5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Studnia S323 w ul. Miętowej to studnia istniejąca ( na skrzyżowaniu z ul. Rozdroże). Studnia posiada wyprowadzony króciec umożliwiający podłączenie kanału z ul. Miętowej.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6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Proszę o potwierdzenie jaką metodą ma zostać wykonana kanalizacja sanitarna z rur kamionkowych o średnicy 0,20 m w ul. Samopomocy Chłopskiej na odcinku S343 – S344 ? Wg Projektu Zagospodarowania Terenu Rys. Nr 1.2 Etap 3 oraz Profilu podłużnego Rys. Nr 2.12 Etap 3 ww. odcinek długości 64,28 m przedstawiony jest jako wykonywany metodą wykopu otwartego, przedmiar robót jednak kwalifikuje te roboty jako realizowane metodą przewiertu sterowanego.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6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Odcinek kanalizacji S343-S344 w ul. Samopomocy Chłopskiej należy wykonać w wykopie otwartym. W przedmiarze robót błędnie umieszczono go jako roboty realizowane metodą przecisku.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 xml:space="preserve">Pytanie nr  7 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W udostępnionym projekcie brak jest profili podłużnych dla ul. Strumykowej na odcinku pomiędzy studniami S360 – S367 – ok. 330 m. Proszę o uzupełnienie dokumentacji projektowej w tym zakresie.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7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Odcinek kanalizacji S360-S367 jest pokazany na profilu podłużnym – rysunek nr Tom 2 E3 Rys 02 08 (teren zielony – ul. Strumykowa).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 xml:space="preserve">Pytanie nr 8 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 xml:space="preserve">Wskazany w projekcie na Rys. Nr 1.6 Etap 3 oraz Profilu podłużnym Rys. Nr 2.14 Etap 3 odcinek kanalizacji sanitarnej z rur kamionkowych o średnicy 0,20 m tzw. sięgacz </w:t>
      </w:r>
      <w:r>
        <w:rPr>
          <w:sz w:val="22"/>
          <w:szCs w:val="22"/>
        </w:rPr>
        <w:t xml:space="preserve">                </w:t>
      </w:r>
      <w:r w:rsidRPr="00097944">
        <w:rPr>
          <w:sz w:val="22"/>
          <w:szCs w:val="22"/>
        </w:rPr>
        <w:t>w ul. Mrocznej o długości ok. 59 m, pomiędzy studniami S357 – S359 nie został uwzględniony w przedmiarach. W związku z powyższym bardzo proszę o informację czy należy go wycenić, tzn. czy jego wykonanie wchodzi w zakres przedmiotowego zadania?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8</w:t>
      </w:r>
    </w:p>
    <w:p w:rsidR="00366B36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 xml:space="preserve">Odcinek kanalizacji S357-S359 (sięgacz ul. Mroczna) został wyłączony z projektu z uwagi na brak zgody właścicieli gruntu. 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Jego wykonanie nie wchodzi w zakres przedmiotowego zadania.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9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 xml:space="preserve">W przedmiarach robót dotyczących kanalizacji sanitarnej w ul. Owsianej nie został uwzględniony odcinek pomiędzy studniami S321 – SR3. Dwukrotnie uwzględniono także </w:t>
      </w:r>
      <w:r>
        <w:rPr>
          <w:sz w:val="22"/>
          <w:szCs w:val="22"/>
        </w:rPr>
        <w:t xml:space="preserve">  </w:t>
      </w:r>
      <w:r w:rsidRPr="00097944">
        <w:rPr>
          <w:sz w:val="22"/>
          <w:szCs w:val="22"/>
        </w:rPr>
        <w:t>w nich studnię SR3. Proszę o korektę przedmiarów.</w:t>
      </w: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9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 xml:space="preserve">Odcinek kanalizacji S321-SR3 w ul. Owsianej jest ujęty w przedmiarze robót w robotach ziemnych (poz. 14 i poz. 16), ale nie został ujęty montaż rur w poz. 22. 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W zakresie robót należy ująć montaż rur kamionkowych 0,20m na odcinku S321-SR3 długości L=6,46m.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</w:p>
    <w:p w:rsidR="00366B36" w:rsidRPr="00097944" w:rsidRDefault="00366B36" w:rsidP="00366B36">
      <w:pPr>
        <w:jc w:val="both"/>
        <w:rPr>
          <w:sz w:val="22"/>
          <w:szCs w:val="22"/>
        </w:rPr>
      </w:pPr>
    </w:p>
    <w:p w:rsidR="00860DAC" w:rsidRPr="00366B36" w:rsidRDefault="00366B36" w:rsidP="00366B36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sectPr w:rsidR="00860DAC" w:rsidRPr="00366B36" w:rsidSect="002F6593">
      <w:footerReference w:type="default" r:id="rId6"/>
      <w:pgSz w:w="11906" w:h="16838"/>
      <w:pgMar w:top="1701" w:right="1304" w:bottom="1418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881" w:rsidRDefault="00303881" w:rsidP="00935DE7">
      <w:r>
        <w:separator/>
      </w:r>
    </w:p>
  </w:endnote>
  <w:endnote w:type="continuationSeparator" w:id="0">
    <w:p w:rsidR="00303881" w:rsidRDefault="00303881" w:rsidP="0093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366B36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2A054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2A0541" w:rsidRPr="00D37BD8">
      <w:rPr>
        <w:sz w:val="16"/>
        <w:szCs w:val="16"/>
      </w:rPr>
      <w:fldChar w:fldCharType="separate"/>
    </w:r>
    <w:r w:rsidR="00A8263D">
      <w:rPr>
        <w:noProof/>
        <w:sz w:val="16"/>
        <w:szCs w:val="16"/>
      </w:rPr>
      <w:t>2</w:t>
    </w:r>
    <w:r w:rsidR="002A0541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2A054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2A0541" w:rsidRPr="00D37BD8">
      <w:rPr>
        <w:sz w:val="16"/>
        <w:szCs w:val="16"/>
      </w:rPr>
      <w:fldChar w:fldCharType="separate"/>
    </w:r>
    <w:r w:rsidR="00A8263D">
      <w:rPr>
        <w:noProof/>
        <w:sz w:val="16"/>
        <w:szCs w:val="16"/>
      </w:rPr>
      <w:t>2</w:t>
    </w:r>
    <w:r w:rsidR="002A0541" w:rsidRPr="00D37BD8">
      <w:rPr>
        <w:sz w:val="16"/>
        <w:szCs w:val="16"/>
      </w:rPr>
      <w:fldChar w:fldCharType="end"/>
    </w:r>
  </w:p>
  <w:p w:rsidR="00D37BD8" w:rsidRDefault="00303881" w:rsidP="00D37BD8">
    <w:pPr>
      <w:pStyle w:val="Stopka"/>
      <w:jc w:val="right"/>
      <w:rPr>
        <w:sz w:val="16"/>
        <w:szCs w:val="16"/>
      </w:rPr>
    </w:pPr>
  </w:p>
  <w:p w:rsidR="00D37BD8" w:rsidRPr="00D37BD8" w:rsidRDefault="00303881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881" w:rsidRDefault="00303881" w:rsidP="00935DE7">
      <w:r>
        <w:separator/>
      </w:r>
    </w:p>
  </w:footnote>
  <w:footnote w:type="continuationSeparator" w:id="0">
    <w:p w:rsidR="00303881" w:rsidRDefault="00303881" w:rsidP="00935D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B71"/>
    <w:rsid w:val="00063D10"/>
    <w:rsid w:val="00101256"/>
    <w:rsid w:val="00286616"/>
    <w:rsid w:val="002947DD"/>
    <w:rsid w:val="002A0541"/>
    <w:rsid w:val="00303881"/>
    <w:rsid w:val="00366B36"/>
    <w:rsid w:val="00457CE6"/>
    <w:rsid w:val="00520DD7"/>
    <w:rsid w:val="005E7663"/>
    <w:rsid w:val="005F671E"/>
    <w:rsid w:val="006C08B7"/>
    <w:rsid w:val="006F3E26"/>
    <w:rsid w:val="00736606"/>
    <w:rsid w:val="00775241"/>
    <w:rsid w:val="007F77B3"/>
    <w:rsid w:val="00802D4D"/>
    <w:rsid w:val="00841146"/>
    <w:rsid w:val="00860DAC"/>
    <w:rsid w:val="008656D5"/>
    <w:rsid w:val="00935DE7"/>
    <w:rsid w:val="009D5B20"/>
    <w:rsid w:val="00A8263D"/>
    <w:rsid w:val="00B81A84"/>
    <w:rsid w:val="00C04C2B"/>
    <w:rsid w:val="00C17B52"/>
    <w:rsid w:val="00C30B71"/>
    <w:rsid w:val="00C72BDB"/>
    <w:rsid w:val="00CB3E55"/>
    <w:rsid w:val="00CC64F4"/>
    <w:rsid w:val="00CD4345"/>
    <w:rsid w:val="00E43EC3"/>
    <w:rsid w:val="00F25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66B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66B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66B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B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3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776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4</cp:revision>
  <cp:lastPrinted>2016-09-28T12:19:00Z</cp:lastPrinted>
  <dcterms:created xsi:type="dcterms:W3CDTF">2016-09-28T12:18:00Z</dcterms:created>
  <dcterms:modified xsi:type="dcterms:W3CDTF">2016-09-30T10:05:00Z</dcterms:modified>
</cp:coreProperties>
</file>