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E24" w:rsidRPr="009C1711" w:rsidRDefault="00EA0E24" w:rsidP="00EA0E24">
      <w:pPr>
        <w:spacing w:line="340" w:lineRule="atLeast"/>
        <w:jc w:val="right"/>
      </w:pPr>
      <w:r>
        <w:t>Szczecin, dn. 09. 01. 2014 r.</w:t>
      </w:r>
    </w:p>
    <w:p w:rsidR="00EA0E24" w:rsidRDefault="00EA0E24" w:rsidP="00EA0E24">
      <w:pPr>
        <w:spacing w:line="340" w:lineRule="atLeast"/>
        <w:jc w:val="both"/>
      </w:pPr>
    </w:p>
    <w:p w:rsidR="00534F54" w:rsidRPr="00CB7329" w:rsidRDefault="007543A4" w:rsidP="007543A4">
      <w:pPr>
        <w:spacing w:line="340" w:lineRule="atLeast"/>
        <w:jc w:val="both"/>
      </w:pPr>
      <w:r w:rsidRPr="000B2F46">
        <w:t xml:space="preserve">Odpowiedzi na pytania w związku z treścią pisma Wykonawcy dostarczonego Zamawiającemu w dniu </w:t>
      </w:r>
      <w:r>
        <w:t xml:space="preserve">07.01.2014 r. </w:t>
      </w:r>
      <w:r w:rsidRPr="000B2F46">
        <w:t>w postępowaniu o</w:t>
      </w:r>
      <w:r>
        <w:t xml:space="preserve"> </w:t>
      </w:r>
      <w:r w:rsidRPr="000B2F46">
        <w:t>udzielenie zamówienia w trybie przetargu nieograniczonego pod nazwą</w:t>
      </w:r>
      <w:r>
        <w:t xml:space="preserve"> </w:t>
      </w:r>
      <w:r>
        <w:rPr>
          <w:b/>
          <w:bCs/>
          <w:kern w:val="32"/>
        </w:rPr>
        <w:t>”</w:t>
      </w:r>
      <w:r>
        <w:rPr>
          <w:b/>
          <w:bCs/>
          <w:sz w:val="22"/>
          <w:szCs w:val="22"/>
        </w:rPr>
        <w:t>sprawowanie opieki aut</w:t>
      </w:r>
      <w:r w:rsidR="00BA5DAC">
        <w:rPr>
          <w:b/>
          <w:bCs/>
          <w:sz w:val="22"/>
          <w:szCs w:val="22"/>
        </w:rPr>
        <w:t>orskiej i opieki serwisowej nad </w:t>
      </w:r>
      <w:r>
        <w:rPr>
          <w:b/>
          <w:bCs/>
          <w:sz w:val="22"/>
          <w:szCs w:val="22"/>
        </w:rPr>
        <w:t>komputerowym podsystemem KADRY – PŁACE DYNAMICS PEOPLE AX</w:t>
      </w:r>
      <w:r>
        <w:rPr>
          <w:b/>
          <w:bCs/>
          <w:kern w:val="32"/>
        </w:rPr>
        <w:t>”.</w:t>
      </w:r>
    </w:p>
    <w:p w:rsidR="007543A4" w:rsidRDefault="007543A4" w:rsidP="007543A4">
      <w:pPr>
        <w:jc w:val="both"/>
        <w:rPr>
          <w:lang w:eastAsia="en-US"/>
        </w:rPr>
      </w:pPr>
    </w:p>
    <w:p w:rsidR="007543A4" w:rsidRPr="007543A4" w:rsidRDefault="007543A4" w:rsidP="007543A4">
      <w:pPr>
        <w:jc w:val="both"/>
        <w:rPr>
          <w:b/>
          <w:lang w:eastAsia="en-US"/>
        </w:rPr>
      </w:pPr>
      <w:r w:rsidRPr="007543A4">
        <w:rPr>
          <w:b/>
          <w:lang w:eastAsia="en-US"/>
        </w:rPr>
        <w:t>Pytania Wykonawcy</w:t>
      </w:r>
    </w:p>
    <w:p w:rsidR="007543A4" w:rsidRDefault="007543A4" w:rsidP="007543A4">
      <w:pPr>
        <w:jc w:val="both"/>
        <w:rPr>
          <w:lang w:eastAsia="en-US"/>
        </w:rPr>
      </w:pPr>
      <w:r>
        <w:rPr>
          <w:lang w:eastAsia="en-US"/>
        </w:rPr>
        <w:t>Czy wadium jest niezbędne w w/w przetargu ?</w:t>
      </w:r>
    </w:p>
    <w:p w:rsidR="007543A4" w:rsidRDefault="007543A4" w:rsidP="007543A4">
      <w:pPr>
        <w:jc w:val="both"/>
        <w:rPr>
          <w:lang w:eastAsia="en-US"/>
        </w:rPr>
      </w:pPr>
      <w:r>
        <w:rPr>
          <w:lang w:eastAsia="en-US"/>
        </w:rPr>
        <w:t>Jeśli tak, to w jakiej wysokości ?</w:t>
      </w:r>
    </w:p>
    <w:p w:rsidR="007543A4" w:rsidRDefault="007543A4" w:rsidP="007543A4">
      <w:pPr>
        <w:jc w:val="both"/>
        <w:rPr>
          <w:lang w:eastAsia="en-US"/>
        </w:rPr>
      </w:pPr>
      <w:r>
        <w:rPr>
          <w:lang w:eastAsia="en-US"/>
        </w:rPr>
        <w:t>Jeśli wadium jest wymagane, czy dozwolone jest jego wniesienie w postaci gwarancji ubezpieczeniowej ?</w:t>
      </w:r>
    </w:p>
    <w:p w:rsidR="007543A4" w:rsidRDefault="007543A4" w:rsidP="007543A4">
      <w:pPr>
        <w:jc w:val="both"/>
        <w:rPr>
          <w:lang w:eastAsia="en-US"/>
        </w:rPr>
      </w:pPr>
    </w:p>
    <w:p w:rsidR="007543A4" w:rsidRPr="007543A4" w:rsidRDefault="007543A4" w:rsidP="007543A4">
      <w:pPr>
        <w:jc w:val="both"/>
        <w:rPr>
          <w:b/>
          <w:lang w:eastAsia="en-US"/>
        </w:rPr>
      </w:pPr>
      <w:r w:rsidRPr="007543A4">
        <w:rPr>
          <w:b/>
          <w:lang w:eastAsia="en-US"/>
        </w:rPr>
        <w:t>Odpowiedź</w:t>
      </w:r>
    </w:p>
    <w:p w:rsidR="007543A4" w:rsidRDefault="007543A4" w:rsidP="007543A4">
      <w:pPr>
        <w:jc w:val="both"/>
        <w:rPr>
          <w:lang w:eastAsia="en-US"/>
        </w:rPr>
      </w:pPr>
      <w:r>
        <w:rPr>
          <w:lang w:eastAsia="en-US"/>
        </w:rPr>
        <w:t>Wadium nie jest wymagane.</w:t>
      </w:r>
    </w:p>
    <w:p w:rsidR="007543A4" w:rsidRDefault="007543A4">
      <w:pPr>
        <w:rPr>
          <w:lang w:eastAsia="en-US"/>
        </w:rPr>
      </w:pPr>
    </w:p>
    <w:p w:rsidR="00CB7329" w:rsidRPr="00CB7329" w:rsidRDefault="00B5547D">
      <w:r>
        <w:rPr>
          <w:lang w:eastAsia="en-US"/>
        </w:rPr>
        <w:t xml:space="preserve">Zamawiający </w:t>
      </w:r>
      <w:r>
        <w:t xml:space="preserve">zmienia § 13 </w:t>
      </w:r>
      <w:r w:rsidRPr="000B2F46">
        <w:t>wzoru umowy</w:t>
      </w:r>
      <w:r w:rsidR="00EA0E24">
        <w:t xml:space="preserve">, który </w:t>
      </w:r>
      <w:r>
        <w:t>w</w:t>
      </w:r>
      <w:r w:rsidR="00EA0E24">
        <w:t xml:space="preserve"> </w:t>
      </w:r>
      <w:r>
        <w:t>konsekwencji otrzymuje brzmienie:</w:t>
      </w:r>
    </w:p>
    <w:p w:rsidR="00CB7329" w:rsidRPr="00241E11" w:rsidRDefault="00CB7329" w:rsidP="00CB7329">
      <w:pPr>
        <w:tabs>
          <w:tab w:val="left" w:pos="0"/>
          <w:tab w:val="left" w:pos="851"/>
          <w:tab w:val="left" w:pos="1077"/>
        </w:tabs>
        <w:overflowPunct w:val="0"/>
        <w:autoSpaceDE w:val="0"/>
        <w:spacing w:after="120" w:line="280" w:lineRule="atLeast"/>
        <w:ind w:firstLine="567"/>
        <w:jc w:val="both"/>
        <w:textAlignment w:val="baseline"/>
        <w:rPr>
          <w:sz w:val="22"/>
          <w:szCs w:val="22"/>
        </w:rPr>
      </w:pPr>
    </w:p>
    <w:p w:rsidR="00CB7329" w:rsidRPr="00241E11" w:rsidRDefault="00EA0E24" w:rsidP="00CB7329">
      <w:pPr>
        <w:spacing w:after="120" w:line="280" w:lineRule="atLeast"/>
        <w:ind w:left="36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”</w:t>
      </w:r>
      <w:r w:rsidR="00CB7329" w:rsidRPr="00241E11">
        <w:rPr>
          <w:b/>
          <w:bCs/>
          <w:sz w:val="22"/>
          <w:szCs w:val="22"/>
        </w:rPr>
        <w:t>§ 13.  KARY UMOWNE</w:t>
      </w:r>
    </w:p>
    <w:p w:rsidR="00CB7329" w:rsidRPr="00E10BC9" w:rsidRDefault="00CB7329" w:rsidP="00CB7329">
      <w:pPr>
        <w:numPr>
          <w:ilvl w:val="0"/>
          <w:numId w:val="1"/>
        </w:numPr>
        <w:tabs>
          <w:tab w:val="left" w:pos="0"/>
        </w:tabs>
        <w:spacing w:after="120" w:line="280" w:lineRule="atLeast"/>
        <w:ind w:left="0" w:firstLine="426"/>
        <w:jc w:val="both"/>
      </w:pPr>
      <w:r w:rsidRPr="00E10BC9">
        <w:t>Strony ustalają odpowiedzialność za niewykonanie lub nienależyte wykonanie umowy w postaci kar umownych.</w:t>
      </w:r>
    </w:p>
    <w:p w:rsidR="00CB7329" w:rsidRPr="00E10BC9" w:rsidRDefault="00CB7329" w:rsidP="00CB7329">
      <w:pPr>
        <w:numPr>
          <w:ilvl w:val="0"/>
          <w:numId w:val="1"/>
        </w:numPr>
        <w:tabs>
          <w:tab w:val="left" w:pos="0"/>
        </w:tabs>
        <w:spacing w:after="120" w:line="280" w:lineRule="atLeast"/>
        <w:ind w:left="0" w:firstLine="426"/>
        <w:jc w:val="both"/>
      </w:pPr>
      <w:r w:rsidRPr="00E10BC9">
        <w:t>ZLECENIOBIORCA zapłaci Zleceniodawcy kary:</w:t>
      </w:r>
    </w:p>
    <w:p w:rsidR="00CB7329" w:rsidRPr="00E10BC9" w:rsidRDefault="00CB7329" w:rsidP="00CB7329">
      <w:pPr>
        <w:numPr>
          <w:ilvl w:val="0"/>
          <w:numId w:val="2"/>
        </w:numPr>
        <w:tabs>
          <w:tab w:val="left" w:pos="426"/>
        </w:tabs>
        <w:spacing w:after="120" w:line="280" w:lineRule="atLeast"/>
        <w:ind w:left="426" w:hanging="426"/>
        <w:jc w:val="both"/>
      </w:pPr>
      <w:r w:rsidRPr="00E10BC9">
        <w:t xml:space="preserve">za zwłokę w usunięciu awarii w wysokości </w:t>
      </w:r>
      <w:r w:rsidR="00B20DD3">
        <w:t xml:space="preserve">30 </w:t>
      </w:r>
      <w:r w:rsidR="007F1CB0">
        <w:t xml:space="preserve">zł </w:t>
      </w:r>
      <w:r w:rsidRPr="00E10BC9">
        <w:t xml:space="preserve"> za każdą rozpoczętą godzinę z</w:t>
      </w:r>
      <w:r w:rsidR="00E10BC9">
        <w:t>włoki</w:t>
      </w:r>
      <w:r w:rsidRPr="00E10BC9">
        <w:t>;</w:t>
      </w:r>
    </w:p>
    <w:p w:rsidR="00CB7329" w:rsidRPr="00E10BC9" w:rsidRDefault="00CB7329" w:rsidP="00CB7329">
      <w:pPr>
        <w:numPr>
          <w:ilvl w:val="0"/>
          <w:numId w:val="2"/>
        </w:numPr>
        <w:tabs>
          <w:tab w:val="left" w:pos="426"/>
        </w:tabs>
        <w:spacing w:after="120" w:line="280" w:lineRule="atLeast"/>
        <w:ind w:left="426" w:hanging="426"/>
        <w:jc w:val="both"/>
      </w:pPr>
      <w:r w:rsidRPr="00E10BC9">
        <w:t xml:space="preserve">za zwłokę w usunięciu usterki w wysokości </w:t>
      </w:r>
      <w:r w:rsidR="00B20DD3">
        <w:t xml:space="preserve">100 </w:t>
      </w:r>
      <w:r w:rsidR="007F1CB0">
        <w:t xml:space="preserve">zł </w:t>
      </w:r>
      <w:r w:rsidRPr="00E10BC9">
        <w:t>za każdy rozpoczęty dzień z</w:t>
      </w:r>
      <w:r w:rsidR="007F1CB0">
        <w:t>włoki</w:t>
      </w:r>
      <w:r w:rsidRPr="00E10BC9">
        <w:t>;</w:t>
      </w:r>
      <w:r w:rsidR="007543A4">
        <w:t xml:space="preserve"> </w:t>
      </w:r>
    </w:p>
    <w:p w:rsidR="00CB7329" w:rsidRPr="00E10BC9" w:rsidRDefault="00CB7329" w:rsidP="00CB7329">
      <w:pPr>
        <w:numPr>
          <w:ilvl w:val="0"/>
          <w:numId w:val="2"/>
        </w:numPr>
        <w:tabs>
          <w:tab w:val="left" w:pos="426"/>
        </w:tabs>
        <w:spacing w:after="120" w:line="300" w:lineRule="atLeast"/>
        <w:ind w:left="426" w:hanging="426"/>
        <w:jc w:val="both"/>
      </w:pPr>
      <w:r w:rsidRPr="00E10BC9">
        <w:t>za zwłokę w uaktualnieniu oprogramowania do zmian w przepisach prawa, o których mowa w</w:t>
      </w:r>
      <w:r w:rsidR="00D25CED" w:rsidRPr="00E10BC9">
        <w:t> § </w:t>
      </w:r>
      <w:r w:rsidRPr="00E10BC9">
        <w:t xml:space="preserve">3 pkt. 1 w wysokości </w:t>
      </w:r>
      <w:r w:rsidR="00B20DD3">
        <w:t xml:space="preserve">100 </w:t>
      </w:r>
      <w:r w:rsidR="00BA5DAC">
        <w:t xml:space="preserve">zł </w:t>
      </w:r>
      <w:r w:rsidRPr="00E10BC9">
        <w:t xml:space="preserve">za </w:t>
      </w:r>
      <w:r w:rsidR="00BA5DAC">
        <w:t>każdy rozpoczęty dzień zwłoki</w:t>
      </w:r>
      <w:r w:rsidRPr="00E10BC9">
        <w:t>;</w:t>
      </w:r>
    </w:p>
    <w:p w:rsidR="00CB7329" w:rsidRPr="00E10BC9" w:rsidRDefault="00CB7329" w:rsidP="00CB7329">
      <w:pPr>
        <w:numPr>
          <w:ilvl w:val="0"/>
          <w:numId w:val="2"/>
        </w:numPr>
        <w:tabs>
          <w:tab w:val="left" w:pos="426"/>
        </w:tabs>
        <w:spacing w:after="120" w:line="300" w:lineRule="atLeast"/>
        <w:ind w:left="426" w:hanging="426"/>
        <w:jc w:val="both"/>
      </w:pPr>
      <w:r w:rsidRPr="00E10BC9">
        <w:t xml:space="preserve">za zwłokę w terminie realizacji usług dodatkowo zlecanych w ramach umowy w wysokości </w:t>
      </w:r>
      <w:r w:rsidR="00B20DD3">
        <w:t>50</w:t>
      </w:r>
      <w:r w:rsidR="00BA5DAC">
        <w:t xml:space="preserve"> zł</w:t>
      </w:r>
      <w:r w:rsidRPr="00E10BC9">
        <w:t xml:space="preserve"> za każdy rozpoczęty dzień zwłoki;</w:t>
      </w:r>
    </w:p>
    <w:p w:rsidR="00CB7329" w:rsidRPr="00E10BC9" w:rsidRDefault="00CB7329" w:rsidP="00CB7329">
      <w:pPr>
        <w:numPr>
          <w:ilvl w:val="0"/>
          <w:numId w:val="2"/>
        </w:numPr>
        <w:tabs>
          <w:tab w:val="left" w:pos="426"/>
        </w:tabs>
        <w:spacing w:after="120" w:line="280" w:lineRule="atLeast"/>
        <w:ind w:left="426" w:hanging="426"/>
        <w:jc w:val="both"/>
      </w:pPr>
      <w:r w:rsidRPr="00E10BC9">
        <w:t>za naruszenia przez Stronę zobowiązań zachowania tajemnicy, o których mowa w § 11</w:t>
      </w:r>
      <w:r w:rsidRPr="00E10BC9">
        <w:rPr>
          <w:b/>
          <w:bCs/>
        </w:rPr>
        <w:t xml:space="preserve"> </w:t>
      </w:r>
      <w:r w:rsidRPr="00E10BC9">
        <w:t>i § 12 umowy w wysokości 10% całkowitego wynagrodzenia netto za wykonanie przedmiotu umowy - za maintenance licencji i abonament.</w:t>
      </w:r>
    </w:p>
    <w:p w:rsidR="00CB7329" w:rsidRPr="00E10BC9" w:rsidRDefault="00CB7329" w:rsidP="00CB7329">
      <w:pPr>
        <w:numPr>
          <w:ilvl w:val="0"/>
          <w:numId w:val="3"/>
        </w:numPr>
        <w:tabs>
          <w:tab w:val="left" w:pos="567"/>
        </w:tabs>
        <w:spacing w:after="120" w:line="280" w:lineRule="atLeast"/>
        <w:ind w:left="0" w:firstLine="284"/>
        <w:jc w:val="both"/>
      </w:pPr>
      <w:r w:rsidRPr="00E10BC9">
        <w:t>Każda ze Stron zapłaci karę umowną w wysokości 10% całkowitego wynagrodzenia ryczałtowego netto za maintenance licencji i abonament za odstąpienie od umowy z jej winy.</w:t>
      </w:r>
    </w:p>
    <w:p w:rsidR="00CB7329" w:rsidRPr="00E10BC9" w:rsidRDefault="00CB7329" w:rsidP="00CB7329">
      <w:pPr>
        <w:numPr>
          <w:ilvl w:val="0"/>
          <w:numId w:val="3"/>
        </w:numPr>
        <w:tabs>
          <w:tab w:val="left" w:pos="567"/>
        </w:tabs>
        <w:spacing w:after="120" w:line="280" w:lineRule="atLeast"/>
        <w:ind w:left="0" w:firstLine="284"/>
        <w:jc w:val="both"/>
      </w:pPr>
      <w:r w:rsidRPr="00E10BC9">
        <w:t>Strony mogą dochodzić na zasadach ogólnych odszkodowania przewyższającego zastrzeżone kary umowne.</w:t>
      </w:r>
      <w:r w:rsidR="00EA0E24" w:rsidRPr="00E10BC9">
        <w:t>”</w:t>
      </w:r>
    </w:p>
    <w:p w:rsidR="00CB7329" w:rsidRPr="00E10BC9" w:rsidRDefault="00807977">
      <w:r>
        <w:t xml:space="preserve"> </w:t>
      </w:r>
    </w:p>
    <w:sectPr w:rsidR="00CB7329" w:rsidRPr="00E10BC9" w:rsidSect="00534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1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2">
    <w:nsid w:val="00000022"/>
    <w:multiLevelType w:val="multilevel"/>
    <w:tmpl w:val="42B2109C"/>
    <w:name w:val="WW8Num3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7329"/>
    <w:rsid w:val="00177422"/>
    <w:rsid w:val="00275217"/>
    <w:rsid w:val="004E59BF"/>
    <w:rsid w:val="00534F54"/>
    <w:rsid w:val="005F155B"/>
    <w:rsid w:val="007543A4"/>
    <w:rsid w:val="007F1CB0"/>
    <w:rsid w:val="00807977"/>
    <w:rsid w:val="0081337A"/>
    <w:rsid w:val="00B20DD3"/>
    <w:rsid w:val="00B5547D"/>
    <w:rsid w:val="00BA5DAC"/>
    <w:rsid w:val="00C64620"/>
    <w:rsid w:val="00CB7329"/>
    <w:rsid w:val="00D25CED"/>
    <w:rsid w:val="00DB58F5"/>
    <w:rsid w:val="00E10BC9"/>
    <w:rsid w:val="00E12A62"/>
    <w:rsid w:val="00EA0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ewakolas</dc:creator>
  <cp:lastModifiedBy>Paweł Weckwerth</cp:lastModifiedBy>
  <cp:revision>4</cp:revision>
  <cp:lastPrinted>2014-01-09T11:22:00Z</cp:lastPrinted>
  <dcterms:created xsi:type="dcterms:W3CDTF">2014-01-09T11:24:00Z</dcterms:created>
  <dcterms:modified xsi:type="dcterms:W3CDTF">2014-01-10T13:14:00Z</dcterms:modified>
</cp:coreProperties>
</file>