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  <w:u w:val="single"/>
        </w:rPr>
        <w:t>PYTANIE NR 1.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Rozdziale  V pkt. 3 ppkt.4) b) SIWZ  odnośnie warunków udziału wymaga się aby Wykonawca wykazał, że: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"b) jest ubezpieczony na kwotę nie niższą niż: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- 4.000.000 zł. – dot. odpowiedzialności cywilnej z tytułu prowadzenia działalności i posiadanego mienia (OC) obejmujące odpowiedzialność cywilną związaną z przedmiotem zamówienia,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>- 1.000.000 zł – dot. odpowiedzialności zawodowej projektanta</w:t>
      </w:r>
      <w:r>
        <w:rPr>
          <w:rFonts w:ascii="Arial" w:hAnsi="Arial" w:cs="Arial"/>
          <w:sz w:val="20"/>
          <w:szCs w:val="20"/>
        </w:rPr>
        <w:t>."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Zamawiający  stawiając  warunek : "1.000.000 zł – dot. odpowiedzialności zawodowej projektanta"  miał na myśli ubezpieczenie standardowo zawierane poprzez opłacenie składki w izbie inżynierów budownictwa?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Zamawiający uzna spełniony warunek posiadania takiego ubezpieczenia, jeśli osoba projektanta przedstawi swoja polisę w zakresie ubezpieczenia w izbie inżynierów budownictwa?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ODPOWIEDŹ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uzna warunek zawarcia ubezpieczenia OC zawodowej projektanta z sumą gwarancyjną 1.000.000 PLN na jedno i wszystkie zdarzenia w okresie ubezpieczenia za spełniony w przypadku zawarcia polisy zgodnej z zakresem ubezpieczenia określonym w SIWZ Rozdział  V pkt. 3 ppkt.4) b).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nie wyklucza zawarcia przez Wykonawcę ww. ubezpieczenia przy udziale Polskiej Izby Inżynierów Budownictwa.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uzna spełnienia wymogu postawionego w SIWZ w przypadku przedłożenia przez Wykonawcę tylko polisy obowiązkowego ubezpieczenia odpowiedzialności cywilnej 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architektów (obowiązek zawarcia tego ubezpieczenia reguluje Rozporządzenie MF z dn. 11 grudnia 2003) z minimalną sumą gwarancyjną 50.000 euro na zdarzenie, gdyż zakres tego ubezpieczenia nie jest tożsamy z warunkami postawionymi w SIWZ Rozdział  V pkt. 3 ppkt.4) b).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Style w:val="Pogrubienie"/>
          <w:b w:val="0"/>
          <w:bCs w:val="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</w:pPr>
      <w:r>
        <w:rPr>
          <w:rStyle w:val="Pogrubienie"/>
          <w:rFonts w:ascii="Arial" w:hAnsi="Arial" w:cs="Arial"/>
          <w:sz w:val="20"/>
          <w:szCs w:val="20"/>
          <w:u w:val="single"/>
        </w:rPr>
        <w:t>PYTANIE NR 2.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Rozdział  V pkt. 3 ppkt.4) b) SIWZ  odnośnie warunków udziału wymaga się aby Wykonawca wykazał, że:</w:t>
      </w:r>
    </w:p>
    <w:p w:rsidR="002772D8" w:rsidRDefault="002772D8" w:rsidP="002772D8">
      <w:pPr>
        <w:jc w:val="both"/>
        <w:rPr>
          <w:rFonts w:ascii="Arial" w:hAnsi="Arial" w:cs="Arial"/>
          <w:sz w:val="8"/>
          <w:szCs w:val="8"/>
        </w:rPr>
      </w:pP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"b) jest ubezpieczony na kwotę nie niższą niż:</w:t>
      </w:r>
    </w:p>
    <w:p w:rsidR="002772D8" w:rsidRDefault="002772D8" w:rsidP="002772D8">
      <w:pPr>
        <w:jc w:val="both"/>
        <w:rPr>
          <w:rStyle w:val="Pogrubienie"/>
        </w:rPr>
      </w:pPr>
      <w:r>
        <w:rPr>
          <w:rStyle w:val="Pogrubienie"/>
          <w:rFonts w:ascii="Arial" w:hAnsi="Arial" w:cs="Arial"/>
          <w:sz w:val="20"/>
          <w:szCs w:val="20"/>
        </w:rPr>
        <w:t>- 4.000.000 zł. – dot. odpowiedzialności cywilnej z tytułu prowadzenia działalności i posiadanego mienia (OC) obejmujące odpowiedzialność cywilną związaną</w:t>
      </w:r>
    </w:p>
    <w:p w:rsidR="002772D8" w:rsidRDefault="002772D8" w:rsidP="002772D8">
      <w:pPr>
        <w:spacing w:before="120"/>
        <w:jc w:val="both"/>
      </w:pPr>
      <w:r>
        <w:rPr>
          <w:rStyle w:val="Pogrubienie"/>
          <w:rFonts w:ascii="Arial" w:hAnsi="Arial" w:cs="Arial"/>
          <w:sz w:val="20"/>
          <w:szCs w:val="20"/>
        </w:rPr>
        <w:t xml:space="preserve">z przedmiotem zamówienia, 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- 1.000.000 zł – dot. odpowiedzialności zawodowej projektanta."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>następnie w SIWZ w pkt. 10. UBEZPIECZENIE OC</w:t>
      </w:r>
      <w:r>
        <w:rPr>
          <w:rFonts w:ascii="Arial" w:hAnsi="Arial" w:cs="Arial"/>
          <w:sz w:val="20"/>
          <w:szCs w:val="20"/>
        </w:rPr>
        <w:t xml:space="preserve"> zapisano: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"Wykonawca w zakresie i na warunkach określonych poniżej ubezpieczy na własny koszt i zapewni ciągłość ubezpieczenia: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> a) odpowiedzialności cywilnej z tytułu prowadzenia działalności i posiadanego mienia (OC)  obejmujące odpowiedzialność cywilną związaną z przedmiotem zamówienia,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b) odpowiedzialności cywilnej zawodowej projektanta.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I. </w:t>
      </w:r>
      <w:r>
        <w:rPr>
          <w:rFonts w:ascii="Arial" w:hAnsi="Arial" w:cs="Arial"/>
          <w:sz w:val="20"/>
          <w:szCs w:val="20"/>
        </w:rPr>
        <w:t xml:space="preserve">Wymagania dot. ubezpieczenia </w:t>
      </w:r>
      <w:r>
        <w:rPr>
          <w:rStyle w:val="Pogrubienie"/>
          <w:rFonts w:ascii="Arial" w:hAnsi="Arial" w:cs="Arial"/>
          <w:sz w:val="20"/>
          <w:szCs w:val="20"/>
        </w:rPr>
        <w:t>OC działalności: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 xml:space="preserve">Minimalna wymagana suma gwarancyjna: </w:t>
      </w:r>
      <w:r>
        <w:rPr>
          <w:rFonts w:ascii="Arial" w:hAnsi="Arial" w:cs="Arial"/>
          <w:b/>
          <w:bCs/>
          <w:sz w:val="20"/>
          <w:szCs w:val="20"/>
        </w:rPr>
        <w:t xml:space="preserve">4.000.000 PLN </w:t>
      </w:r>
      <w:r>
        <w:rPr>
          <w:rFonts w:ascii="Arial" w:hAnsi="Arial" w:cs="Arial"/>
          <w:sz w:val="20"/>
          <w:szCs w:val="20"/>
        </w:rPr>
        <w:t>na jedno i wszystkie zdarzenia  w okresie ubezpieczenia.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Style w:val="Pogrubienie"/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Wymagane roszczenia o odpowiedzialność cywilną (dopuszczalne są </w:t>
      </w:r>
      <w:proofErr w:type="spellStart"/>
      <w:r>
        <w:rPr>
          <w:rFonts w:ascii="Arial" w:hAnsi="Arial" w:cs="Arial"/>
          <w:sz w:val="20"/>
          <w:szCs w:val="20"/>
        </w:rPr>
        <w:t>podlimity</w:t>
      </w:r>
      <w:proofErr w:type="spellEnd"/>
      <w:r>
        <w:rPr>
          <w:rFonts w:ascii="Arial" w:hAnsi="Arial" w:cs="Arial"/>
          <w:sz w:val="20"/>
          <w:szCs w:val="20"/>
        </w:rPr>
        <w:t>):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 tytułu szkód wyrządzonych w wyniku rażącego niedbalstwa,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Za szkody wyrządzane przez podwykonawców (jeżeli będą zatrudniani  przez Wykonawcę),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Za szkody poniesione przez pracowników Wykonawcy,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Za szkody wyrządzone we wszelkich instalacjach, urządzeniach podziemnych,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e)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 tytułu szkód powstałych po przekazaniu przedmiotu w użytkowanie Zamawiającemu,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f)</w:t>
      </w:r>
      <w:r>
        <w:rPr>
          <w:rFonts w:eastAsia="Arial"/>
          <w:sz w:val="14"/>
          <w:szCs w:val="14"/>
        </w:rPr>
        <w:t xml:space="preserve">         </w:t>
      </w:r>
      <w:r>
        <w:rPr>
          <w:rFonts w:ascii="Arial" w:hAnsi="Arial" w:cs="Arial"/>
          <w:sz w:val="20"/>
          <w:szCs w:val="20"/>
        </w:rPr>
        <w:t>Z tytułu szkód wyrządzonych w mieniu przekazanym w celu wykonania obróbki, naprawy, testów lub innych czynności o podobnym charakterze,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Za szkody tzw. czyste straty finansowe,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Za szkody w środowisku,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i)</w:t>
      </w:r>
      <w:r>
        <w:rPr>
          <w:rFonts w:eastAsia="Arial"/>
          <w:sz w:val="14"/>
          <w:szCs w:val="14"/>
        </w:rPr>
        <w:t xml:space="preserve">         </w:t>
      </w:r>
      <w:r>
        <w:rPr>
          <w:rFonts w:ascii="Arial" w:hAnsi="Arial" w:cs="Arial"/>
          <w:sz w:val="20"/>
          <w:szCs w:val="20"/>
        </w:rPr>
        <w:t>Za szkody spowodowane cofnięciem się cieczy,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j)</w:t>
      </w:r>
      <w:r>
        <w:rPr>
          <w:rFonts w:eastAsia="Arial"/>
          <w:sz w:val="14"/>
          <w:szCs w:val="14"/>
        </w:rPr>
        <w:t xml:space="preserve">         </w:t>
      </w:r>
      <w:r>
        <w:rPr>
          <w:rFonts w:ascii="Arial" w:hAnsi="Arial" w:cs="Arial"/>
          <w:sz w:val="20"/>
          <w:szCs w:val="20"/>
        </w:rPr>
        <w:t>Za szkody wyrządzone przez pojazdy nie podlegające obowiązkowemu ubezpieczeniu  OC (jeśli będą używane),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k)</w:t>
      </w:r>
      <w:r>
        <w:rPr>
          <w:rFonts w:eastAsia="Arial"/>
          <w:sz w:val="14"/>
          <w:szCs w:val="14"/>
        </w:rPr>
        <w:t xml:space="preserve">       </w:t>
      </w:r>
      <w:r>
        <w:rPr>
          <w:rFonts w:ascii="Arial" w:hAnsi="Arial" w:cs="Arial"/>
          <w:sz w:val="20"/>
          <w:szCs w:val="20"/>
        </w:rPr>
        <w:t>Za szkody wyrządzone przez młoty, kafary (jeśli będą używane),</w:t>
      </w:r>
    </w:p>
    <w:p w:rsidR="002772D8" w:rsidRDefault="002772D8" w:rsidP="002772D8">
      <w:pPr>
        <w:tabs>
          <w:tab w:val="num" w:pos="36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l)</w:t>
      </w:r>
      <w:r>
        <w:rPr>
          <w:rFonts w:eastAsia="Arial"/>
          <w:sz w:val="14"/>
          <w:szCs w:val="14"/>
        </w:rPr>
        <w:t xml:space="preserve">         </w:t>
      </w:r>
      <w:r>
        <w:rPr>
          <w:rFonts w:ascii="Arial" w:hAnsi="Arial" w:cs="Arial"/>
          <w:sz w:val="20"/>
          <w:szCs w:val="20"/>
        </w:rPr>
        <w:t>Za szkody związane z pracami wyburzeniowymi, rozbiórkowymi (jeśli będą w zakresie prac)."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 obu miejscach SIWZ mówi o tym samym ubezpieczeniu   "4.000.000 zł. – </w:t>
      </w:r>
      <w:r>
        <w:rPr>
          <w:rStyle w:val="Pogrubienie"/>
          <w:rFonts w:ascii="Arial" w:hAnsi="Arial" w:cs="Arial"/>
          <w:sz w:val="20"/>
          <w:szCs w:val="20"/>
        </w:rPr>
        <w:t>dot. odpowiedzialności cywilnej z tytułu prowadzenia działalności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Pogrubienie"/>
          <w:rFonts w:ascii="Arial" w:hAnsi="Arial" w:cs="Arial"/>
          <w:sz w:val="20"/>
          <w:szCs w:val="20"/>
        </w:rPr>
        <w:t>i posiadanego mienia (OC) obejmujące odpowiedzialność cywilną związaną  z przedmiotem zamówienia</w:t>
      </w:r>
      <w:r>
        <w:rPr>
          <w:rFonts w:ascii="Arial" w:hAnsi="Arial" w:cs="Arial"/>
          <w:sz w:val="20"/>
          <w:szCs w:val="20"/>
        </w:rPr>
        <w:t xml:space="preserve">" 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Czy po wyborze oferty, przy podpisaniu umowy, Zamawiający uzna za spełniony warunek dopełnienia ubezpieczenia wg punktu 10, jeśli Wykonawca przedłoży posiadaną już polisę OC z tytułu prowadzenia działalności i posiadanego mienia  (ewentualnie z aneksami 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zapewniającymi spełnienie punktów 10. I. 2.  od a) do l)?  Czy Zamawiający będzie żądał przedłożenia odrębnej  polisy OC dedykowanej na ten konkretny kontrakt?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Nadmieniamy, że tego rodzaju polisy są bardzo kosztowne, koszt takiej polisy jest rzędu kilkudziesięciu tysięcy złotych i informacja ta niezbędna jest do prawidłowego skalkulowania ceny ofertowej. 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Jednocześnie prosimy o informację jakie </w:t>
      </w:r>
      <w:proofErr w:type="spellStart"/>
      <w:r>
        <w:rPr>
          <w:rFonts w:ascii="Arial" w:hAnsi="Arial" w:cs="Arial"/>
          <w:sz w:val="20"/>
          <w:szCs w:val="20"/>
        </w:rPr>
        <w:t>podlimity</w:t>
      </w:r>
      <w:proofErr w:type="spellEnd"/>
      <w:r>
        <w:rPr>
          <w:rFonts w:ascii="Arial" w:hAnsi="Arial" w:cs="Arial"/>
          <w:sz w:val="20"/>
          <w:szCs w:val="20"/>
        </w:rPr>
        <w:t xml:space="preserve"> mają zostać uwzględnione  za szkody wymienione w punkcie 10. I. 2.  od a) do l)?  Nadmieniamy, że ich wysokość także bardzo znacząco wpływa na koszt polisy, a ich uzyskanie w nadmiernej wysokości może być niemożliwe na rynku ubezpieczeń. Prosimy o uwzględnienie tych faktów, mając na uwadze naszą praktykę i doświadczenie.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2772D8" w:rsidRDefault="002772D8" w:rsidP="002772D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ODPOWIEDŹ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uzna warunek za spełniony w przypadku przedłożenia dwóch odrębnych polis: OC działalności wykonawcy oraz OC projektanta z minimalnymi sumami gwarancyjnymi zgodnymi z SIWZ. Nie są wymagane polisy dedykowane do kontaktu. Zgodnie z SIWZ w przypadku wygaśnięcia umów ubezpieczenia w trakcie realizacji niniejszej umowy, Wykonawca zobowiązany jest przedłożyć Zamawiającemu nowe polisy zawarte na </w:t>
      </w:r>
      <w:proofErr w:type="spellStart"/>
      <w:r>
        <w:rPr>
          <w:rFonts w:ascii="Arial" w:hAnsi="Arial" w:cs="Arial"/>
          <w:sz w:val="20"/>
          <w:szCs w:val="20"/>
        </w:rPr>
        <w:t>niegorszych</w:t>
      </w:r>
      <w:proofErr w:type="spellEnd"/>
      <w:r>
        <w:rPr>
          <w:rFonts w:ascii="Arial" w:hAnsi="Arial" w:cs="Arial"/>
          <w:sz w:val="20"/>
          <w:szCs w:val="20"/>
        </w:rPr>
        <w:t xml:space="preserve"> warunkach niż poprzednie lub aneksy do polis przedłużające terminy ich obowiązywania. Zamawiający nie ustala minimalnych </w:t>
      </w:r>
      <w:proofErr w:type="spellStart"/>
      <w:r>
        <w:rPr>
          <w:rFonts w:ascii="Arial" w:hAnsi="Arial" w:cs="Arial"/>
          <w:sz w:val="20"/>
          <w:szCs w:val="20"/>
        </w:rPr>
        <w:t>sublimitów</w:t>
      </w:r>
      <w:proofErr w:type="spellEnd"/>
      <w:r>
        <w:rPr>
          <w:rFonts w:ascii="Arial" w:hAnsi="Arial" w:cs="Arial"/>
          <w:sz w:val="20"/>
          <w:szCs w:val="20"/>
        </w:rPr>
        <w:t xml:space="preserve"> w poszczególnych klauzulach w ubezpieczeniu OC. </w:t>
      </w:r>
    </w:p>
    <w:p w:rsidR="002772D8" w:rsidRDefault="002772D8" w:rsidP="002772D8">
      <w:pPr>
        <w:jc w:val="both"/>
        <w:rPr>
          <w:rStyle w:val="Pogrubienie"/>
          <w:b w:val="0"/>
          <w:bCs w:val="0"/>
        </w:rPr>
      </w:pPr>
      <w:r>
        <w:rPr>
          <w:rFonts w:ascii="Arial" w:hAnsi="Arial" w:cs="Arial"/>
          <w:sz w:val="20"/>
          <w:szCs w:val="20"/>
        </w:rPr>
        <w:t>  </w:t>
      </w:r>
    </w:p>
    <w:p w:rsidR="002772D8" w:rsidRDefault="002772D8" w:rsidP="002772D8">
      <w:pPr>
        <w:spacing w:before="120"/>
        <w:jc w:val="both"/>
        <w:rPr>
          <w:rStyle w:val="Pogrubienie"/>
          <w:rFonts w:ascii="Arial" w:hAnsi="Arial" w:cs="Arial"/>
          <w:sz w:val="20"/>
          <w:szCs w:val="20"/>
          <w:u w:val="single"/>
        </w:rPr>
      </w:pPr>
      <w:r>
        <w:rPr>
          <w:rStyle w:val="Pogrubienie"/>
          <w:rFonts w:ascii="Arial" w:hAnsi="Arial" w:cs="Arial"/>
          <w:sz w:val="20"/>
          <w:szCs w:val="20"/>
          <w:u w:val="single"/>
        </w:rPr>
        <w:t>PYTANIE NR 3.</w:t>
      </w:r>
    </w:p>
    <w:p w:rsidR="002772D8" w:rsidRDefault="002772D8" w:rsidP="002772D8">
      <w:pPr>
        <w:spacing w:before="120"/>
        <w:jc w:val="both"/>
      </w:pPr>
      <w:r>
        <w:rPr>
          <w:rStyle w:val="Pogrubienie"/>
          <w:rFonts w:ascii="Arial" w:hAnsi="Arial" w:cs="Arial"/>
          <w:sz w:val="20"/>
          <w:szCs w:val="20"/>
          <w:u w:val="single"/>
        </w:rPr>
        <w:t xml:space="preserve">SIWZ pkt. 10 II. </w:t>
      </w:r>
      <w:r>
        <w:t>Wymagania dot. ubezpieczenia OC zawodowej projektanta:</w:t>
      </w:r>
    </w:p>
    <w:p w:rsidR="002772D8" w:rsidRDefault="002772D8" w:rsidP="002772D8">
      <w:pPr>
        <w:pStyle w:val="NormalnyWeb"/>
        <w:spacing w:before="120" w:beforeAutospacing="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Style w:val="Pogrubienie"/>
          <w:rFonts w:ascii="Arial" w:hAnsi="Arial" w:cs="Arial"/>
          <w:sz w:val="20"/>
          <w:szCs w:val="20"/>
          <w:u w:val="single"/>
        </w:rPr>
        <w:t xml:space="preserve">1. </w:t>
      </w:r>
      <w:r>
        <w:rPr>
          <w:rFonts w:ascii="Arial" w:hAnsi="Arial" w:cs="Arial"/>
          <w:sz w:val="20"/>
          <w:szCs w:val="20"/>
          <w:u w:val="single"/>
        </w:rPr>
        <w:t xml:space="preserve">Minimalna wymagana suma gwarancyjna: </w:t>
      </w:r>
      <w:r>
        <w:rPr>
          <w:rStyle w:val="Pogrubienie"/>
          <w:rFonts w:ascii="Arial" w:hAnsi="Arial" w:cs="Arial"/>
          <w:sz w:val="20"/>
          <w:szCs w:val="20"/>
          <w:u w:val="single"/>
        </w:rPr>
        <w:t xml:space="preserve">1.000.000 PLN </w:t>
      </w:r>
      <w:r>
        <w:rPr>
          <w:rFonts w:ascii="Arial" w:hAnsi="Arial" w:cs="Arial"/>
          <w:sz w:val="20"/>
          <w:szCs w:val="20"/>
          <w:u w:val="single"/>
        </w:rPr>
        <w:t xml:space="preserve">na jedno i wszystkie zdarzenia  </w:t>
      </w:r>
      <w:r>
        <w:rPr>
          <w:rStyle w:val="Pogrubienie"/>
          <w:rFonts w:ascii="Arial" w:hAnsi="Arial" w:cs="Arial"/>
          <w:sz w:val="20"/>
          <w:szCs w:val="20"/>
          <w:u w:val="single"/>
        </w:rPr>
        <w:t>w okresie ubezpieczenia."</w:t>
      </w:r>
    </w:p>
    <w:p w:rsidR="002772D8" w:rsidRDefault="002772D8" w:rsidP="002772D8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Czy po wyborze oferty, przy podpisaniu umowy, </w:t>
      </w:r>
      <w:proofErr w:type="spellStart"/>
      <w:r>
        <w:rPr>
          <w:rFonts w:ascii="Arial" w:hAnsi="Arial" w:cs="Arial"/>
          <w:sz w:val="20"/>
          <w:szCs w:val="20"/>
        </w:rPr>
        <w:t>Zamawiajacy</w:t>
      </w:r>
      <w:proofErr w:type="spellEnd"/>
      <w:r>
        <w:rPr>
          <w:rFonts w:ascii="Arial" w:hAnsi="Arial" w:cs="Arial"/>
          <w:sz w:val="20"/>
          <w:szCs w:val="20"/>
        </w:rPr>
        <w:t xml:space="preserve"> uzna za spełniony warunek dopełnienia ubezpieczenia wg punktu 10 II dot. ubezpieczenia OC zawodowej projektanta, jeżeli Wykonawca przedstawi polisę Projektanta  ubezpieczenia w izbie inżynierów budownictwa? Czy Zamawiający będzie wymagał odrębne polisy?</w:t>
      </w:r>
    </w:p>
    <w:p w:rsidR="002772D8" w:rsidRDefault="002772D8" w:rsidP="002772D8">
      <w:pPr>
        <w:jc w:val="both"/>
        <w:rPr>
          <w:rFonts w:ascii="Arial" w:hAnsi="Arial" w:cs="Arial"/>
          <w:color w:val="1F497D"/>
          <w:sz w:val="20"/>
          <w:szCs w:val="20"/>
        </w:rPr>
      </w:pPr>
    </w:p>
    <w:p w:rsidR="002772D8" w:rsidRDefault="002772D8" w:rsidP="002772D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ODPOWIEDŹ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uzna warunek zawarcia ubezpieczenia OC zawodowej projektanta z sumą gwarancyjną 1.000.000 PLN na jedno i wszystkie zdarzenia w okresie ubezpieczenia za spełniony w przypadku zawarcia polisy zgodnej z zakresem ubezpieczenia określonym w SIWZ Rozdział  V pkt. 3 ppkt.4) b).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Zamawiający nie wyklucza zawarcia przez Wykonawcę ww. ubezpieczenia przy udziale Polskiej Izby Inżynierów Budownictwa.</w:t>
      </w:r>
    </w:p>
    <w:p w:rsidR="002772D8" w:rsidRDefault="002772D8" w:rsidP="002772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nie uzna spełnienia wymogu postawionego w SIWZ w przypadku przedłożenia przez Wykonawcę tylko polisy obowiązkowego ubezpieczenia odpowiedzialności cywilnej architektów (obowiązek zawarcia tego ubezpieczenia reguluje Rozporządzenie MF z dn. 11 grudnia 2003) z minimalną sumą gwarancyjną 50.000 euro na zdarzenie, gdyż zakres tego ubezpieczenia nie jest tożsamy z warunkami postawionymi w SIWZ Rozdział  V pkt. 3 ppkt.4) b).</w:t>
      </w:r>
    </w:p>
    <w:p w:rsidR="00FD769D" w:rsidRDefault="00FD769D"/>
    <w:sectPr w:rsidR="00FD769D" w:rsidSect="00FD7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772D8"/>
    <w:rsid w:val="002772D8"/>
    <w:rsid w:val="0097141B"/>
    <w:rsid w:val="00EE3A73"/>
    <w:rsid w:val="00FD7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2D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772D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772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982</Words>
  <Characters>5898</Characters>
  <Application>Microsoft Office Word</Application>
  <DocSecurity>0</DocSecurity>
  <Lines>49</Lines>
  <Paragraphs>13</Paragraphs>
  <ScaleCrop>false</ScaleCrop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anddymit</dc:creator>
  <cp:lastModifiedBy>anddymit</cp:lastModifiedBy>
  <cp:revision>1</cp:revision>
  <dcterms:created xsi:type="dcterms:W3CDTF">2013-06-26T08:57:00Z</dcterms:created>
  <dcterms:modified xsi:type="dcterms:W3CDTF">2013-06-26T08:58:00Z</dcterms:modified>
</cp:coreProperties>
</file>