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AAA" w:rsidRDefault="00150AAA" w:rsidP="00150AA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OGŁOSZENIE</w:t>
      </w:r>
    </w:p>
    <w:p w:rsidR="00150AAA" w:rsidRDefault="00150AAA" w:rsidP="00150AAA">
      <w:pPr>
        <w:rPr>
          <w:rFonts w:ascii="Arial" w:hAnsi="Arial" w:cs="Arial"/>
          <w:sz w:val="20"/>
          <w:szCs w:val="20"/>
        </w:rPr>
      </w:pPr>
    </w:p>
    <w:p w:rsidR="00150AAA" w:rsidRDefault="00150AAA" w:rsidP="00150AAA">
      <w:pPr>
        <w:rPr>
          <w:rFonts w:ascii="Arial" w:hAnsi="Arial" w:cs="Arial"/>
          <w:sz w:val="20"/>
          <w:szCs w:val="20"/>
        </w:rPr>
      </w:pPr>
    </w:p>
    <w:p w:rsidR="00150AAA" w:rsidRDefault="00150AAA" w:rsidP="00150AAA">
      <w:pPr>
        <w:rPr>
          <w:rFonts w:ascii="Arial" w:hAnsi="Arial" w:cs="Arial"/>
          <w:sz w:val="20"/>
          <w:szCs w:val="20"/>
        </w:rPr>
      </w:pPr>
    </w:p>
    <w:p w:rsidR="00150AAA" w:rsidRDefault="00150AAA" w:rsidP="00150AAA">
      <w:pPr>
        <w:spacing w:after="120" w:line="32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Zakład Wodociągów i Kanalizacji Sp. z o. o. w Szczecinie , ul. Maksymiliana Golisza 10, 71</w:t>
      </w:r>
      <w:r>
        <w:rPr>
          <w:rFonts w:ascii="Arial" w:hAnsi="Arial" w:cs="Arial"/>
          <w:sz w:val="20"/>
          <w:szCs w:val="20"/>
        </w:rPr>
        <w:noBreakHyphen/>
        <w:t>682 Szczecin ogłasza o podpisaniu umowy:</w:t>
      </w:r>
    </w:p>
    <w:p w:rsidR="00150AAA" w:rsidRDefault="00150AAA" w:rsidP="00150AAA">
      <w:pPr>
        <w:spacing w:after="120" w:line="32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nr 6 / 2010 z dnia 28. 12. 2010 r. z firmą  ” Mercom Szczecin ” Sp. z o. o. 71-575 Szczecin, ul. Rapackiego 14</w:t>
      </w:r>
    </w:p>
    <w:p w:rsidR="00150AAA" w:rsidRDefault="00150AAA" w:rsidP="00150AAA">
      <w:pPr>
        <w:spacing w:after="120" w:line="32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KRS – 0000192789,  NIP – 8510013750 , REGON – 810495701  na realizacje zamówienia pod nazwą :</w:t>
      </w:r>
    </w:p>
    <w:p w:rsidR="00150AAA" w:rsidRDefault="00150AAA" w:rsidP="00150AAA">
      <w:pPr>
        <w:spacing w:after="120" w:line="32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” rozbudowa i modernizacja systemu wizualizacji i sterowania PW Warszawo ”.</w:t>
      </w:r>
    </w:p>
    <w:p w:rsidR="00150AAA" w:rsidRDefault="00150AAA" w:rsidP="00150AAA">
      <w:pPr>
        <w:spacing w:after="120" w:line="32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 netto  :  79.000 zł.  </w:t>
      </w:r>
    </w:p>
    <w:p w:rsidR="000F76DD" w:rsidRDefault="00150AAA" w:rsidP="00150AAA">
      <w:r>
        <w:rPr>
          <w:rFonts w:ascii="Arial" w:hAnsi="Arial" w:cs="Arial"/>
          <w:sz w:val="20"/>
          <w:szCs w:val="20"/>
        </w:rPr>
        <w:t>powiększona o podatek VAT w ustawowo obowiązującej stawce.</w:t>
      </w:r>
    </w:p>
    <w:sectPr w:rsidR="000F76DD" w:rsidSect="000F7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150AAA"/>
    <w:rsid w:val="000F76DD"/>
    <w:rsid w:val="0015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anddymit</dc:creator>
  <cp:keywords/>
  <dc:description/>
  <cp:lastModifiedBy>anddymit</cp:lastModifiedBy>
  <cp:revision>1</cp:revision>
  <dcterms:created xsi:type="dcterms:W3CDTF">2011-01-13T10:48:00Z</dcterms:created>
  <dcterms:modified xsi:type="dcterms:W3CDTF">2011-01-13T10:49:00Z</dcterms:modified>
</cp:coreProperties>
</file>