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78" w:rsidRDefault="006D0078" w:rsidP="008F3DDD">
      <w:pPr>
        <w:outlineLvl w:val="0"/>
      </w:pPr>
      <w:r>
        <w:t>Nr sprawy  12/2017</w:t>
      </w:r>
      <w:r w:rsidR="007F488E">
        <w:tab/>
      </w:r>
      <w:r w:rsidR="007F488E">
        <w:tab/>
      </w:r>
      <w:r w:rsidR="007F488E">
        <w:tab/>
      </w:r>
      <w:r w:rsidR="007F488E">
        <w:tab/>
      </w:r>
      <w:r w:rsidR="007F488E">
        <w:tab/>
      </w:r>
      <w:r w:rsidR="007F488E">
        <w:tab/>
      </w:r>
      <w:r w:rsidR="007F488E">
        <w:tab/>
      </w:r>
      <w:r w:rsidR="007F488E">
        <w:tab/>
      </w:r>
      <w:r w:rsidR="007F488E">
        <w:tab/>
      </w:r>
    </w:p>
    <w:p w:rsidR="006D0078" w:rsidRDefault="006D0078" w:rsidP="008F3DDD">
      <w:pPr>
        <w:outlineLvl w:val="0"/>
      </w:pPr>
    </w:p>
    <w:p w:rsidR="002E5298" w:rsidRDefault="007F488E" w:rsidP="006D0078">
      <w:pPr>
        <w:ind w:left="5664" w:firstLine="708"/>
        <w:outlineLvl w:val="0"/>
      </w:pPr>
      <w:r>
        <w:t>Zał. Nr 2 do SIWZ</w:t>
      </w:r>
    </w:p>
    <w:p w:rsidR="007F488E" w:rsidRDefault="007F488E"/>
    <w:p w:rsidR="007F488E" w:rsidRDefault="007F488E">
      <w:r>
        <w:t xml:space="preserve">Niniejszy załącznik zawiera </w:t>
      </w:r>
      <w:r w:rsidR="00751053">
        <w:t xml:space="preserve">informacje i </w:t>
      </w:r>
      <w:r>
        <w:t xml:space="preserve"> wymagania Zamawiającego   nie ujęte w </w:t>
      </w:r>
      <w:r w:rsidR="00751053">
        <w:t>Zał. Nr 1</w:t>
      </w:r>
      <w:r>
        <w:t>.</w:t>
      </w:r>
    </w:p>
    <w:p w:rsidR="007F488E" w:rsidRDefault="007F488E" w:rsidP="007F488E">
      <w:pPr>
        <w:pStyle w:val="Akapitzlist"/>
        <w:numPr>
          <w:ilvl w:val="0"/>
          <w:numId w:val="1"/>
        </w:numPr>
      </w:pPr>
      <w:r>
        <w:t>Złom  pochodzący z rozbiórki należy przekazać protokolarnie Zamawiającemu</w:t>
      </w:r>
      <w:r w:rsidR="00E427FD">
        <w:t xml:space="preserve"> oraz  przewieźć  na Magazyn Główny przy ul. Szczawiowej.</w:t>
      </w:r>
    </w:p>
    <w:p w:rsidR="007F488E" w:rsidRDefault="00751053" w:rsidP="007F488E">
      <w:pPr>
        <w:pStyle w:val="Akapitzlist"/>
        <w:numPr>
          <w:ilvl w:val="0"/>
          <w:numId w:val="1"/>
        </w:numPr>
      </w:pPr>
      <w:r>
        <w:t xml:space="preserve">Placówka przy ul. Wschodniej nie posiada przyłącza energetycznego. Wykonawca powinien zapewnić energię elektryczną na potrzeby budowy  we własnym zakresie i uwzględnić to w cenie oferty. </w:t>
      </w:r>
    </w:p>
    <w:p w:rsidR="00751053" w:rsidRDefault="00751053" w:rsidP="007F488E">
      <w:pPr>
        <w:pStyle w:val="Akapitzlist"/>
        <w:numPr>
          <w:ilvl w:val="0"/>
          <w:numId w:val="1"/>
        </w:numPr>
      </w:pPr>
      <w:r>
        <w:t>Wykonawca ponosi koszty : zajęcia pasa drogowego, wykonanie i uzgodnienie projektu organizacji ruchu</w:t>
      </w:r>
      <w:r w:rsidR="0075081A">
        <w:t xml:space="preserve"> ( dotyczy wykonania przyłącza energetycznego)</w:t>
      </w:r>
      <w:r w:rsidR="00BA4E08">
        <w:t xml:space="preserve"> zgodnie z wydaną przez ZDiTM  decyzją </w:t>
      </w:r>
      <w:r w:rsidR="004F02E3">
        <w:t>.</w:t>
      </w:r>
    </w:p>
    <w:p w:rsidR="004F02E3" w:rsidRDefault="008F3DDD" w:rsidP="008F3DDD">
      <w:pPr>
        <w:pStyle w:val="Akapitzlist"/>
        <w:numPr>
          <w:ilvl w:val="0"/>
          <w:numId w:val="1"/>
        </w:numPr>
      </w:pPr>
      <w:r>
        <w:t>Roboty budowlane będą odbywały się na czynnym obiekcie, Wykonawca zobowiązany jest zapewnić ciągłość pracy placówki.</w:t>
      </w:r>
    </w:p>
    <w:p w:rsidR="00844980" w:rsidRDefault="00E8310A" w:rsidP="008F3DDD">
      <w:pPr>
        <w:pStyle w:val="Akapitzlist"/>
        <w:numPr>
          <w:ilvl w:val="0"/>
          <w:numId w:val="1"/>
        </w:numPr>
      </w:pPr>
      <w:r>
        <w:t>Nazwy własne np. ,, typu VEMA”,   ,,typu  IZOCHAN” , podane w TP są u</w:t>
      </w:r>
      <w:r w:rsidR="00B76871">
        <w:t>ż</w:t>
      </w:r>
      <w:r>
        <w:t>yte przykładowo i mają na celu przybliżenie parametrów technicznych u</w:t>
      </w:r>
      <w:r w:rsidR="0075081A">
        <w:t>ż</w:t>
      </w:r>
      <w:r>
        <w:t>ytych materiałów.</w:t>
      </w:r>
    </w:p>
    <w:p w:rsidR="00D42FF3" w:rsidRDefault="00231C52" w:rsidP="00231C52">
      <w:pPr>
        <w:pStyle w:val="Akapitzlist"/>
        <w:numPr>
          <w:ilvl w:val="0"/>
          <w:numId w:val="1"/>
        </w:numPr>
      </w:pPr>
      <w:r>
        <w:t>Dotyczy PT – Zieleń . Na wycinkę drzew została wydana decyzja przez WGKiOŚ  obejmująca wycinkę drzew na placówce przy ul. Wschodniej i przy ul. Lechickiej.  W r</w:t>
      </w:r>
      <w:r w:rsidR="003B4CF2">
        <w:t xml:space="preserve">amach robót przygotowawczych </w:t>
      </w:r>
      <w:r w:rsidR="00844980">
        <w:t xml:space="preserve">Zamawiający dokonał </w:t>
      </w:r>
      <w:r w:rsidR="00E8310A">
        <w:t xml:space="preserve"> </w:t>
      </w:r>
      <w:r w:rsidR="00844980">
        <w:t xml:space="preserve">wycinki </w:t>
      </w:r>
      <w:r w:rsidR="003B4CF2">
        <w:t>drzew i krzewów na działce nr 2/4 ob. 4116 )</w:t>
      </w:r>
      <w:r>
        <w:t xml:space="preserve">. Zatem z  załącznika Nr 1 do siwz  ( PT Zieleń – Przedmiar robót ) wyłącza się z poz.  Nr </w:t>
      </w:r>
      <w:r w:rsidR="006E238F">
        <w:t xml:space="preserve">1- </w:t>
      </w:r>
      <w:r>
        <w:t xml:space="preserve">11  dotyczącą </w:t>
      </w:r>
      <w:r w:rsidR="006E238F">
        <w:t xml:space="preserve">wycinki i </w:t>
      </w:r>
      <w:r>
        <w:t>nasadzenia drzew.  Należy przyjąć tylko poz. 12-14 .</w:t>
      </w:r>
    </w:p>
    <w:p w:rsidR="009922A7" w:rsidRDefault="009922A7" w:rsidP="0030689E">
      <w:pPr>
        <w:pStyle w:val="Akapitzlist"/>
        <w:numPr>
          <w:ilvl w:val="0"/>
          <w:numId w:val="1"/>
        </w:numPr>
      </w:pPr>
      <w:r>
        <w:t xml:space="preserve">Dotyczy ogrodzenia : zaprojektowane ogrodzenie należy wykonać w granicach działki Nr 2/4.Należy w związku z tym dokonać regulacji geodezyjnej granic i </w:t>
      </w:r>
      <w:r w:rsidR="00983D3D">
        <w:t xml:space="preserve">udokumentować to w  dokumentacji geodezyjnej powykonawczej. </w:t>
      </w:r>
      <w:r>
        <w:t xml:space="preserve"> </w:t>
      </w:r>
    </w:p>
    <w:p w:rsidR="00B76871" w:rsidRDefault="00B76871" w:rsidP="008F3DDD">
      <w:pPr>
        <w:pStyle w:val="Akapitzlist"/>
        <w:numPr>
          <w:ilvl w:val="0"/>
          <w:numId w:val="1"/>
        </w:numPr>
      </w:pPr>
      <w:r>
        <w:t xml:space="preserve">Zamawiający wymaga aby wszyscy pracownicy Wykonawcy posiadali </w:t>
      </w:r>
      <w:r w:rsidR="00A46CE3">
        <w:t>aktualne badania (Sanepid) do kontaktu z wodą pitną.</w:t>
      </w:r>
    </w:p>
    <w:p w:rsidR="00EA0DA6" w:rsidRDefault="00276E53" w:rsidP="00EA0DA6">
      <w:pPr>
        <w:pStyle w:val="Akapitzlist"/>
        <w:numPr>
          <w:ilvl w:val="0"/>
          <w:numId w:val="1"/>
        </w:numPr>
      </w:pPr>
      <w:r>
        <w:t xml:space="preserve">Dotyczy PT – Technologia – </w:t>
      </w:r>
      <w:r w:rsidR="00EA0DA6">
        <w:t>Studnia</w:t>
      </w:r>
      <w:r>
        <w:t xml:space="preserve"> </w:t>
      </w:r>
      <w:bookmarkStart w:id="0" w:name="_GoBack"/>
      <w:bookmarkEnd w:id="0"/>
      <w:r w:rsidR="00EA0DA6">
        <w:t>pomiarowa SP (Rysunek nr 5)</w:t>
      </w:r>
    </w:p>
    <w:p w:rsidR="00EA0DA6" w:rsidRDefault="00EA0DA6" w:rsidP="00EA0DA6">
      <w:pPr>
        <w:pStyle w:val="Akapitzlist"/>
        <w:jc w:val="both"/>
      </w:pPr>
      <w:r>
        <w:t>Zamawiający przekaże Wykonawcy przepływomierz elektromagnetyczny DN 300 w związku z tym zmianie ulegają średnice kształtek z żeliwa sferoidalnego wraz z armatura z DN 250 na               DN 300. Bez zmian zostaje BY-PASS</w:t>
      </w:r>
    </w:p>
    <w:p w:rsidR="00EA0DA6" w:rsidRDefault="00EA0DA6" w:rsidP="00EA0DA6">
      <w:pPr>
        <w:pStyle w:val="Akapitzlist"/>
        <w:jc w:val="both"/>
      </w:pPr>
      <w:r>
        <w:t xml:space="preserve">W ofercie należy pominąć zakup przepływomierza elektromagnetycznego, należy jedynie ująć jego montaż wraz z niezbędnymi elementami połączeniowymi. </w:t>
      </w:r>
    </w:p>
    <w:p w:rsidR="0022042A" w:rsidRDefault="0022042A" w:rsidP="0022042A"/>
    <w:sectPr w:rsidR="0022042A" w:rsidSect="002E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6B8"/>
    <w:multiLevelType w:val="hybridMultilevel"/>
    <w:tmpl w:val="95822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88E"/>
    <w:rsid w:val="000F3779"/>
    <w:rsid w:val="001E1891"/>
    <w:rsid w:val="001E3DD8"/>
    <w:rsid w:val="001E5802"/>
    <w:rsid w:val="001F71F7"/>
    <w:rsid w:val="0022042A"/>
    <w:rsid w:val="00231C52"/>
    <w:rsid w:val="00276E53"/>
    <w:rsid w:val="002C49D5"/>
    <w:rsid w:val="002E5298"/>
    <w:rsid w:val="0030689E"/>
    <w:rsid w:val="00374420"/>
    <w:rsid w:val="003B4CF2"/>
    <w:rsid w:val="003D7627"/>
    <w:rsid w:val="004F02E3"/>
    <w:rsid w:val="00620CB7"/>
    <w:rsid w:val="00640A44"/>
    <w:rsid w:val="006D0078"/>
    <w:rsid w:val="006E238F"/>
    <w:rsid w:val="0075081A"/>
    <w:rsid w:val="00751053"/>
    <w:rsid w:val="007F488E"/>
    <w:rsid w:val="007F5950"/>
    <w:rsid w:val="00844980"/>
    <w:rsid w:val="008F3DDD"/>
    <w:rsid w:val="00910282"/>
    <w:rsid w:val="0095706C"/>
    <w:rsid w:val="009669DB"/>
    <w:rsid w:val="00983D3D"/>
    <w:rsid w:val="009922A7"/>
    <w:rsid w:val="00996892"/>
    <w:rsid w:val="00A46CE3"/>
    <w:rsid w:val="00AA4D44"/>
    <w:rsid w:val="00B76871"/>
    <w:rsid w:val="00BA4E08"/>
    <w:rsid w:val="00BC6DFF"/>
    <w:rsid w:val="00C1262F"/>
    <w:rsid w:val="00D42FF3"/>
    <w:rsid w:val="00D60631"/>
    <w:rsid w:val="00E125CF"/>
    <w:rsid w:val="00E427FD"/>
    <w:rsid w:val="00E81B99"/>
    <w:rsid w:val="00E8310A"/>
    <w:rsid w:val="00EA0DA6"/>
    <w:rsid w:val="00F83BBC"/>
    <w:rsid w:val="00F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88E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F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F3DD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irechwas</dc:creator>
  <cp:lastModifiedBy>irechwas</cp:lastModifiedBy>
  <cp:revision>3</cp:revision>
  <cp:lastPrinted>2017-03-30T08:13:00Z</cp:lastPrinted>
  <dcterms:created xsi:type="dcterms:W3CDTF">2017-03-31T06:34:00Z</dcterms:created>
  <dcterms:modified xsi:type="dcterms:W3CDTF">2017-03-31T06:35:00Z</dcterms:modified>
</cp:coreProperties>
</file>