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8" w:rsidRDefault="003162E8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162E8" w:rsidRDefault="000314A4" w:rsidP="003162E8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Szczecin, 20</w:t>
      </w:r>
      <w:r w:rsidR="003162E8">
        <w:rPr>
          <w:rFonts w:ascii="Times New Roman" w:hAnsi="Times New Roman"/>
          <w:sz w:val="24"/>
          <w:szCs w:val="24"/>
        </w:rPr>
        <w:t>.12.2016 r.</w:t>
      </w:r>
    </w:p>
    <w:p w:rsidR="003162E8" w:rsidRDefault="003162E8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Pr="00A77FA9" w:rsidRDefault="007A1695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728B0" w:rsidRPr="001C4C8A" w:rsidRDefault="00C728B0" w:rsidP="00A77FA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C4C8A">
        <w:rPr>
          <w:rFonts w:ascii="Times New Roman" w:hAnsi="Times New Roman"/>
          <w:b/>
          <w:sz w:val="24"/>
          <w:szCs w:val="24"/>
        </w:rPr>
        <w:t>Wykonawcy uczestniczący w postępowaniu</w:t>
      </w:r>
    </w:p>
    <w:p w:rsidR="00C728B0" w:rsidRPr="001C4C8A" w:rsidRDefault="00C728B0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728B0" w:rsidRPr="001C4C8A" w:rsidRDefault="00C728B0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728B0" w:rsidRPr="001C4C8A" w:rsidRDefault="00820DFF" w:rsidP="00646E6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4C8A">
        <w:rPr>
          <w:rFonts w:ascii="Times New Roman" w:hAnsi="Times New Roman"/>
          <w:sz w:val="24"/>
          <w:szCs w:val="24"/>
        </w:rPr>
        <w:t>Dotyczy: Modyfikacji Specyfikacji Istotnych Warunków Z</w:t>
      </w:r>
      <w:r w:rsidR="00C728B0" w:rsidRPr="001C4C8A">
        <w:rPr>
          <w:rFonts w:ascii="Times New Roman" w:hAnsi="Times New Roman"/>
          <w:sz w:val="24"/>
          <w:szCs w:val="24"/>
        </w:rPr>
        <w:t xml:space="preserve">amówienia w postępowaniu pn.: </w:t>
      </w:r>
    </w:p>
    <w:p w:rsidR="001C4C8A" w:rsidRPr="001C4C8A" w:rsidRDefault="001C4C8A" w:rsidP="001C4C8A">
      <w:pPr>
        <w:spacing w:line="360" w:lineRule="auto"/>
        <w:jc w:val="center"/>
        <w:rPr>
          <w:b/>
          <w:sz w:val="24"/>
          <w:szCs w:val="24"/>
        </w:rPr>
      </w:pPr>
      <w:r w:rsidRPr="001C4C8A">
        <w:rPr>
          <w:b/>
          <w:sz w:val="24"/>
          <w:szCs w:val="24"/>
        </w:rPr>
        <w:t>„Przebudowa węzłów odbioru osadu z zagęszczaczy grawitacyjnych na Oczyszczalni Ścieków Pomorzany w Szczecinie”</w:t>
      </w:r>
    </w:p>
    <w:p w:rsidR="00C728B0" w:rsidRPr="001C4C8A" w:rsidRDefault="00C728B0" w:rsidP="00A77F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A1695" w:rsidRPr="001C4C8A" w:rsidRDefault="00C728B0" w:rsidP="001A04A1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4C8A">
        <w:rPr>
          <w:rFonts w:ascii="Times New Roman" w:hAnsi="Times New Roman"/>
          <w:sz w:val="24"/>
          <w:szCs w:val="24"/>
        </w:rPr>
        <w:t xml:space="preserve">Zamawiający </w:t>
      </w:r>
      <w:r w:rsidR="007A1695" w:rsidRPr="001C4C8A">
        <w:rPr>
          <w:rFonts w:ascii="Times New Roman" w:hAnsi="Times New Roman"/>
          <w:sz w:val="24"/>
          <w:szCs w:val="24"/>
        </w:rPr>
        <w:t>na podstawie pkt. 10 Rozdział III SIWZ dokonuje modyfikacji jej treści zamieszczając nową wersję.</w:t>
      </w:r>
    </w:p>
    <w:p w:rsidR="00C728B0" w:rsidRDefault="00C728B0"/>
    <w:sectPr w:rsidR="00C728B0" w:rsidSect="0044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453"/>
    <w:multiLevelType w:val="hybridMultilevel"/>
    <w:tmpl w:val="7610AF42"/>
    <w:lvl w:ilvl="0" w:tplc="83A4933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28B0"/>
    <w:rsid w:val="000314A4"/>
    <w:rsid w:val="001355AD"/>
    <w:rsid w:val="001A04A1"/>
    <w:rsid w:val="001C4C8A"/>
    <w:rsid w:val="003162E8"/>
    <w:rsid w:val="003B4096"/>
    <w:rsid w:val="003D34E6"/>
    <w:rsid w:val="00447662"/>
    <w:rsid w:val="00646E65"/>
    <w:rsid w:val="007A1695"/>
    <w:rsid w:val="00820DFF"/>
    <w:rsid w:val="00921457"/>
    <w:rsid w:val="00971E8A"/>
    <w:rsid w:val="00A77FA9"/>
    <w:rsid w:val="00C4490E"/>
    <w:rsid w:val="00C728B0"/>
    <w:rsid w:val="00DD1112"/>
    <w:rsid w:val="00EE601F"/>
    <w:rsid w:val="00F42C5A"/>
    <w:rsid w:val="00F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8B0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728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2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4</cp:revision>
  <cp:lastPrinted>2016-12-20T07:30:00Z</cp:lastPrinted>
  <dcterms:created xsi:type="dcterms:W3CDTF">2016-12-20T07:09:00Z</dcterms:created>
  <dcterms:modified xsi:type="dcterms:W3CDTF">2016-12-20T07:48:00Z</dcterms:modified>
</cp:coreProperties>
</file>