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6E" w:rsidRDefault="0013506E" w:rsidP="0013506E">
      <w:pPr>
        <w:spacing w:line="260" w:lineRule="atLeast"/>
        <w:rPr>
          <w:rStyle w:val="text21"/>
          <w:rFonts w:cs="Arial CE"/>
        </w:rPr>
      </w:pPr>
      <w:r>
        <w:rPr>
          <w:rStyle w:val="text21"/>
          <w:rFonts w:cs="Arial CE"/>
        </w:rPr>
        <w:t>Ogłoszenie powiązane:</w:t>
      </w:r>
    </w:p>
    <w:p w:rsidR="0013506E" w:rsidRDefault="0013506E" w:rsidP="0013506E">
      <w:pPr>
        <w:spacing w:line="260" w:lineRule="atLeast"/>
      </w:pPr>
      <w:hyperlink r:id="rId5" w:tgtFrame="_blank" w:history="1">
        <w:r>
          <w:rPr>
            <w:rStyle w:val="Hipercze"/>
            <w:rFonts w:ascii="Verdana" w:hAnsi="Verdana" w:cs="Arial CE"/>
            <w:b/>
            <w:bCs/>
            <w:color w:val="FF0000"/>
            <w:sz w:val="17"/>
            <w:szCs w:val="17"/>
          </w:rPr>
          <w:t>Ogłoszenie nr 127281-2016 z dnia 2016-07-08 r.</w:t>
        </w:r>
      </w:hyperlink>
      <w:r>
        <w:rPr>
          <w:rFonts w:ascii="Verdana" w:hAnsi="Verdana" w:cs="Arial CE"/>
          <w:color w:val="000000"/>
          <w:sz w:val="17"/>
          <w:szCs w:val="17"/>
        </w:rPr>
        <w:t xml:space="preserve"> Ogłoszenie o zamiarze zawarcia umowy - Szczecin</w:t>
      </w:r>
      <w:r>
        <w:rPr>
          <w:rFonts w:ascii="Verdana" w:hAnsi="Verdana" w:cs="Arial CE"/>
          <w:color w:val="000000"/>
          <w:sz w:val="17"/>
          <w:szCs w:val="17"/>
        </w:rPr>
        <w:br/>
        <w:t xml:space="preserve">Pekao Szczecin </w:t>
      </w:r>
      <w:proofErr w:type="spellStart"/>
      <w:r>
        <w:rPr>
          <w:rFonts w:ascii="Verdana" w:hAnsi="Verdana" w:cs="Arial CE"/>
          <w:color w:val="000000"/>
          <w:sz w:val="17"/>
          <w:szCs w:val="17"/>
        </w:rPr>
        <w:t>Open</w:t>
      </w:r>
      <w:proofErr w:type="spellEnd"/>
      <w:r>
        <w:rPr>
          <w:rFonts w:ascii="Verdana" w:hAnsi="Verdana" w:cs="Arial CE"/>
          <w:color w:val="000000"/>
          <w:sz w:val="17"/>
          <w:szCs w:val="17"/>
        </w:rPr>
        <w:t xml:space="preserve">: przeprowadzenie działań promocyjnych o charakterze </w:t>
      </w:r>
      <w:proofErr w:type="spellStart"/>
      <w:r>
        <w:rPr>
          <w:rFonts w:ascii="Verdana" w:hAnsi="Verdana" w:cs="Arial CE"/>
          <w:color w:val="000000"/>
          <w:sz w:val="17"/>
          <w:szCs w:val="17"/>
        </w:rPr>
        <w:t>ogólnowizerunkowym</w:t>
      </w:r>
      <w:proofErr w:type="spellEnd"/>
      <w:r>
        <w:rPr>
          <w:rFonts w:ascii="Verdana" w:hAnsi="Verdana" w:cs="Arial CE"/>
          <w:color w:val="000000"/>
          <w:sz w:val="17"/>
          <w:szCs w:val="17"/>
        </w:rPr>
        <w:t xml:space="preserve"> i reklamowych wybranych usług dodatkowych świadczonych przez ZWiK Sp. z o.o. w Szczecinie podczas turnieju tenisowego, który odbędzie się w dniach...</w:t>
      </w:r>
    </w:p>
    <w:p w:rsidR="0013506E" w:rsidRDefault="0013506E" w:rsidP="0013506E">
      <w:pPr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13506E" w:rsidRDefault="0013506E" w:rsidP="0013506E">
      <w:pPr>
        <w:pStyle w:val="khheader"/>
        <w:spacing w:after="280"/>
        <w:rPr>
          <w:rFonts w:ascii="Arial CE" w:hAnsi="Arial CE" w:cs="Arial CE"/>
          <w:sz w:val="28"/>
          <w:szCs w:val="28"/>
        </w:rPr>
      </w:pPr>
      <w:r>
        <w:rPr>
          <w:rFonts w:ascii="Arial CE" w:hAnsi="Arial CE" w:cs="Arial CE"/>
          <w:b/>
          <w:bCs/>
        </w:rPr>
        <w:t xml:space="preserve">Szczecin: Pekao Szczecin </w:t>
      </w:r>
      <w:proofErr w:type="spellStart"/>
      <w:r>
        <w:rPr>
          <w:rFonts w:ascii="Arial CE" w:hAnsi="Arial CE" w:cs="Arial CE"/>
          <w:b/>
          <w:bCs/>
        </w:rPr>
        <w:t>Open</w:t>
      </w:r>
      <w:proofErr w:type="spellEnd"/>
      <w:r>
        <w:rPr>
          <w:rFonts w:ascii="Arial CE" w:hAnsi="Arial CE" w:cs="Arial CE"/>
          <w:b/>
          <w:bCs/>
        </w:rPr>
        <w:t xml:space="preserve">: przeprowadzenie działań promocyjnych o charakterze </w:t>
      </w:r>
      <w:proofErr w:type="spellStart"/>
      <w:r>
        <w:rPr>
          <w:rFonts w:ascii="Arial CE" w:hAnsi="Arial CE" w:cs="Arial CE"/>
          <w:b/>
          <w:bCs/>
        </w:rPr>
        <w:t>ogólnowizerunkowym</w:t>
      </w:r>
      <w:proofErr w:type="spellEnd"/>
      <w:r>
        <w:rPr>
          <w:rFonts w:ascii="Arial CE" w:hAnsi="Arial CE" w:cs="Arial CE"/>
          <w:b/>
          <w:bCs/>
        </w:rPr>
        <w:t xml:space="preserve"> i reklamowych wybranych usług dodatkowych świadczonych przez ZWiK Sp. z o.o. w Szczecinie podczas turnieju tenisowego, który odbędzie się w dniach 12-18 września 2016 </w:t>
      </w:r>
      <w:proofErr w:type="spellStart"/>
      <w:r>
        <w:rPr>
          <w:rFonts w:ascii="Arial CE" w:hAnsi="Arial CE" w:cs="Arial CE"/>
          <w:b/>
          <w:bCs/>
        </w:rPr>
        <w:t>r</w:t>
      </w:r>
      <w:proofErr w:type="spellEnd"/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167917 - 2016; data zamieszczenia: 29.07.2016</w:t>
      </w:r>
      <w:r>
        <w:rPr>
          <w:rFonts w:ascii="Arial CE" w:hAnsi="Arial CE" w:cs="Arial CE"/>
        </w:rPr>
        <w:br/>
        <w:t>OGŁOSZENIE O UDZIELENIU ZAMÓWIENIA - Usługi</w:t>
      </w:r>
    </w:p>
    <w:p w:rsidR="0013506E" w:rsidRDefault="0013506E" w:rsidP="0013506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 xml:space="preserve"> obowiązkowe.</w:t>
      </w:r>
    </w:p>
    <w:p w:rsidR="0013506E" w:rsidRDefault="0013506E" w:rsidP="0013506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zamówienia publicznego.</w:t>
      </w:r>
    </w:p>
    <w:p w:rsidR="0013506E" w:rsidRDefault="0013506E" w:rsidP="0013506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Czy zamówienie było przedmiotem ogłoszenia w Biuletynie Zamówień Publicznych:</w:t>
      </w:r>
      <w:r>
        <w:rPr>
          <w:rFonts w:ascii="Arial CE" w:hAnsi="Arial CE" w:cs="Arial CE"/>
          <w:sz w:val="20"/>
          <w:szCs w:val="20"/>
        </w:rPr>
        <w:t xml:space="preserve"> tak, numer ogłoszenia w BZP: 127281 - 2016r.</w:t>
      </w:r>
    </w:p>
    <w:p w:rsidR="0013506E" w:rsidRDefault="0013506E" w:rsidP="0013506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Czy w Biuletynie Zamówień Publicznych zostało zamieszczone ogłoszenie o zmianie ogłoszenia: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13506E" w:rsidRDefault="0013506E" w:rsidP="0013506E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13506E" w:rsidRDefault="0013506E" w:rsidP="0013506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Zakład Wodociągów i Kanalizacji Sp. z o.o., ul. </w:t>
      </w:r>
      <w:proofErr w:type="spellStart"/>
      <w:r>
        <w:rPr>
          <w:rFonts w:ascii="Arial CE" w:hAnsi="Arial CE" w:cs="Arial CE"/>
          <w:sz w:val="20"/>
          <w:szCs w:val="20"/>
        </w:rPr>
        <w:t>Golisza</w:t>
      </w:r>
      <w:proofErr w:type="spellEnd"/>
      <w:r>
        <w:rPr>
          <w:rFonts w:ascii="Arial CE" w:hAnsi="Arial CE" w:cs="Arial CE"/>
          <w:sz w:val="20"/>
          <w:szCs w:val="20"/>
        </w:rPr>
        <w:t xml:space="preserve"> 10, 71-682 Szczecin, woj. zachodniopomorskie, tel. 091 4221261, faks 091 4221258.</w:t>
      </w:r>
    </w:p>
    <w:p w:rsidR="0013506E" w:rsidRDefault="0013506E" w:rsidP="0013506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 xml:space="preserve"> Podmiot prawa publicznego.</w:t>
      </w:r>
    </w:p>
    <w:p w:rsidR="0013506E" w:rsidRDefault="0013506E" w:rsidP="0013506E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:rsidR="0013506E" w:rsidRDefault="0013506E" w:rsidP="0013506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Nazwa nadana zamówieniu przez zamawiającego:</w:t>
      </w:r>
      <w:r>
        <w:rPr>
          <w:rFonts w:ascii="Arial CE" w:hAnsi="Arial CE" w:cs="Arial CE"/>
          <w:sz w:val="20"/>
          <w:szCs w:val="20"/>
        </w:rPr>
        <w:t xml:space="preserve"> Pekao Szczecin </w:t>
      </w:r>
      <w:proofErr w:type="spellStart"/>
      <w:r>
        <w:rPr>
          <w:rFonts w:ascii="Arial CE" w:hAnsi="Arial CE" w:cs="Arial CE"/>
          <w:sz w:val="20"/>
          <w:szCs w:val="20"/>
        </w:rPr>
        <w:t>Open</w:t>
      </w:r>
      <w:proofErr w:type="spellEnd"/>
      <w:r>
        <w:rPr>
          <w:rFonts w:ascii="Arial CE" w:hAnsi="Arial CE" w:cs="Arial CE"/>
          <w:sz w:val="20"/>
          <w:szCs w:val="20"/>
        </w:rPr>
        <w:t xml:space="preserve">: przeprowadzenie działań promocyjnych o charakterze </w:t>
      </w:r>
      <w:proofErr w:type="spellStart"/>
      <w:r>
        <w:rPr>
          <w:rFonts w:ascii="Arial CE" w:hAnsi="Arial CE" w:cs="Arial CE"/>
          <w:sz w:val="20"/>
          <w:szCs w:val="20"/>
        </w:rPr>
        <w:t>ogólnowizerunkowym</w:t>
      </w:r>
      <w:proofErr w:type="spellEnd"/>
      <w:r>
        <w:rPr>
          <w:rFonts w:ascii="Arial CE" w:hAnsi="Arial CE" w:cs="Arial CE"/>
          <w:sz w:val="20"/>
          <w:szCs w:val="20"/>
        </w:rPr>
        <w:t xml:space="preserve"> i reklamowych wybranych usług dodatkowych świadczonych przez ZWiK Sp. z o.o. w Szczecinie podczas turnieju tenisowego, który odbędzie się w dniach 12-18 września 2016 r.</w:t>
      </w:r>
    </w:p>
    <w:p w:rsidR="0013506E" w:rsidRDefault="0013506E" w:rsidP="0013506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Rodzaj zamówienia:</w:t>
      </w:r>
      <w:r>
        <w:rPr>
          <w:rFonts w:ascii="Arial CE" w:hAnsi="Arial CE" w:cs="Arial CE"/>
          <w:sz w:val="20"/>
          <w:szCs w:val="20"/>
        </w:rPr>
        <w:t xml:space="preserve"> Usługi.</w:t>
      </w:r>
    </w:p>
    <w:p w:rsidR="0013506E" w:rsidRDefault="0013506E" w:rsidP="0013506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II.3) Określenie przedmiotu zamówienia:</w:t>
      </w:r>
      <w:r>
        <w:rPr>
          <w:rFonts w:ascii="Arial CE" w:hAnsi="Arial CE" w:cs="Arial CE"/>
          <w:sz w:val="20"/>
          <w:szCs w:val="20"/>
        </w:rPr>
        <w:t xml:space="preserve"> Pekao Szczecin </w:t>
      </w:r>
      <w:proofErr w:type="spellStart"/>
      <w:r>
        <w:rPr>
          <w:rFonts w:ascii="Arial CE" w:hAnsi="Arial CE" w:cs="Arial CE"/>
          <w:sz w:val="20"/>
          <w:szCs w:val="20"/>
        </w:rPr>
        <w:t>Open</w:t>
      </w:r>
      <w:proofErr w:type="spellEnd"/>
      <w:r>
        <w:rPr>
          <w:rFonts w:ascii="Arial CE" w:hAnsi="Arial CE" w:cs="Arial CE"/>
          <w:sz w:val="20"/>
          <w:szCs w:val="20"/>
        </w:rPr>
        <w:t xml:space="preserve">: przeprowadzenie działań promocyjnych o charakterze </w:t>
      </w:r>
      <w:proofErr w:type="spellStart"/>
      <w:r>
        <w:rPr>
          <w:rFonts w:ascii="Arial CE" w:hAnsi="Arial CE" w:cs="Arial CE"/>
          <w:sz w:val="20"/>
          <w:szCs w:val="20"/>
        </w:rPr>
        <w:t>ogólnowizerunkowym</w:t>
      </w:r>
      <w:proofErr w:type="spellEnd"/>
      <w:r>
        <w:rPr>
          <w:rFonts w:ascii="Arial CE" w:hAnsi="Arial CE" w:cs="Arial CE"/>
          <w:sz w:val="20"/>
          <w:szCs w:val="20"/>
        </w:rPr>
        <w:t xml:space="preserve"> i reklamowych wybranych usług dodatkowych świadczonych przez ZWiK Sp. z o.o. w Szczecinie podczas turnieju tenisowego, który odbędzie się w dniach 12-18 września 2016 r.</w:t>
      </w:r>
    </w:p>
    <w:p w:rsidR="0013506E" w:rsidRDefault="0013506E" w:rsidP="0013506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II.4) Wspólny Słownik Zamówień (CPV):</w:t>
      </w:r>
      <w:r>
        <w:rPr>
          <w:rFonts w:ascii="Arial CE" w:hAnsi="Arial CE" w:cs="Arial CE"/>
          <w:sz w:val="20"/>
          <w:szCs w:val="20"/>
        </w:rPr>
        <w:t xml:space="preserve"> 79.34.22.00-5.</w:t>
      </w:r>
    </w:p>
    <w:p w:rsidR="0013506E" w:rsidRDefault="0013506E" w:rsidP="0013506E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III: PROCEDURA</w:t>
      </w:r>
    </w:p>
    <w:p w:rsidR="0013506E" w:rsidRDefault="0013506E" w:rsidP="0013506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III.1) TRYB UDZIELENIA ZAMÓWIENIA:</w:t>
      </w:r>
      <w:r>
        <w:rPr>
          <w:rFonts w:ascii="Arial CE" w:hAnsi="Arial CE" w:cs="Arial CE"/>
          <w:sz w:val="20"/>
          <w:szCs w:val="20"/>
        </w:rPr>
        <w:t xml:space="preserve"> Zamówienie z wolnej ręki</w:t>
      </w:r>
    </w:p>
    <w:p w:rsidR="0013506E" w:rsidRDefault="0013506E" w:rsidP="0013506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III.2) INFORMACJE ADMINISTRACYJNE</w:t>
      </w:r>
    </w:p>
    <w:p w:rsidR="0013506E" w:rsidRDefault="0013506E" w:rsidP="0013506E">
      <w:pPr>
        <w:numPr>
          <w:ilvl w:val="0"/>
          <w:numId w:val="4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Zamówienie dotyczy projektu/programu finansowanego ze środków Unii Europejskiej:</w:t>
      </w:r>
      <w:r>
        <w:rPr>
          <w:rFonts w:ascii="Arial CE" w:hAnsi="Arial CE" w:cs="Arial CE"/>
          <w:sz w:val="20"/>
          <w:szCs w:val="20"/>
        </w:rPr>
        <w:t xml:space="preserve"> nie</w:t>
      </w:r>
    </w:p>
    <w:p w:rsidR="0013506E" w:rsidRDefault="0013506E" w:rsidP="0013506E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IV: UDZIELENIE ZAMÓWIENIA</w:t>
      </w:r>
    </w:p>
    <w:p w:rsidR="0013506E" w:rsidRDefault="0013506E" w:rsidP="0013506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IV.1) DATA UDZIELENIA ZAMÓWIENIA:</w:t>
      </w:r>
      <w:r>
        <w:rPr>
          <w:rFonts w:ascii="Arial CE" w:hAnsi="Arial CE" w:cs="Arial CE"/>
          <w:sz w:val="20"/>
          <w:szCs w:val="20"/>
        </w:rPr>
        <w:t xml:space="preserve"> 26.07.2016.</w:t>
      </w:r>
    </w:p>
    <w:p w:rsidR="0013506E" w:rsidRDefault="0013506E" w:rsidP="0013506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IV.2) LICZBA OTRZYMANYCH OFERT:</w:t>
      </w:r>
      <w:r>
        <w:rPr>
          <w:rFonts w:ascii="Arial CE" w:hAnsi="Arial CE" w:cs="Arial CE"/>
          <w:sz w:val="20"/>
          <w:szCs w:val="20"/>
        </w:rPr>
        <w:t xml:space="preserve"> 1.</w:t>
      </w:r>
    </w:p>
    <w:p w:rsidR="0013506E" w:rsidRDefault="0013506E" w:rsidP="0013506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IV.3) LICZBA ODRZUCONYCH OFERT:</w:t>
      </w:r>
      <w:r>
        <w:rPr>
          <w:rFonts w:ascii="Arial CE" w:hAnsi="Arial CE" w:cs="Arial CE"/>
          <w:sz w:val="20"/>
          <w:szCs w:val="20"/>
        </w:rPr>
        <w:t xml:space="preserve"> 0.</w:t>
      </w:r>
    </w:p>
    <w:p w:rsidR="0013506E" w:rsidRDefault="0013506E" w:rsidP="0013506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IV.4) NAZWA I ADRES WYKONAWCY, KTÓREMU UDZIELONO ZAMÓWIENIA:</w:t>
      </w:r>
    </w:p>
    <w:p w:rsidR="0013506E" w:rsidRDefault="0013506E" w:rsidP="0013506E">
      <w:pPr>
        <w:numPr>
          <w:ilvl w:val="0"/>
          <w:numId w:val="42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Agencja Reklamowa BONO, Koralowa 23, 71-220 Szczecin, kraj/woj. zachodniopomorskie.</w:t>
      </w:r>
    </w:p>
    <w:p w:rsidR="0013506E" w:rsidRDefault="0013506E" w:rsidP="0013506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IV.5) Szacunkowa wartość zamówienia</w:t>
      </w:r>
      <w:r>
        <w:rPr>
          <w:rFonts w:ascii="Arial CE" w:hAnsi="Arial CE" w:cs="Arial CE"/>
          <w:i/>
          <w:iCs/>
          <w:sz w:val="20"/>
          <w:szCs w:val="20"/>
        </w:rPr>
        <w:t xml:space="preserve"> (bez VAT)</w:t>
      </w:r>
      <w:r>
        <w:rPr>
          <w:rFonts w:ascii="Arial CE" w:hAnsi="Arial CE" w:cs="Arial CE"/>
          <w:sz w:val="20"/>
          <w:szCs w:val="20"/>
        </w:rPr>
        <w:t>: 70000,00 PLN.</w:t>
      </w:r>
    </w:p>
    <w:p w:rsidR="0013506E" w:rsidRDefault="0013506E" w:rsidP="0013506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IV.6) INFORMACJA O CENIE WYBRANEJ OFERTY ORAZ O OFERTACH Z NAJNIŻSZĄ I NAJWYŻSZĄ CENĄ</w:t>
      </w:r>
    </w:p>
    <w:p w:rsidR="0013506E" w:rsidRDefault="0013506E" w:rsidP="0013506E">
      <w:pPr>
        <w:pStyle w:val="NormalnyWeb"/>
        <w:numPr>
          <w:ilvl w:val="0"/>
          <w:numId w:val="4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Cena wybranej oferty:</w:t>
      </w:r>
      <w:r>
        <w:rPr>
          <w:rFonts w:ascii="Arial CE" w:hAnsi="Arial CE" w:cs="Arial CE"/>
          <w:sz w:val="20"/>
          <w:szCs w:val="20"/>
        </w:rPr>
        <w:t xml:space="preserve"> 65000,00 </w:t>
      </w:r>
    </w:p>
    <w:p w:rsidR="0013506E" w:rsidRDefault="0013506E" w:rsidP="0013506E">
      <w:pPr>
        <w:pStyle w:val="NormalnyWeb"/>
        <w:numPr>
          <w:ilvl w:val="0"/>
          <w:numId w:val="4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Oferta z najniższą ceną:</w:t>
      </w:r>
      <w:r>
        <w:rPr>
          <w:rFonts w:ascii="Arial CE" w:hAnsi="Arial CE" w:cs="Arial CE"/>
          <w:sz w:val="20"/>
          <w:szCs w:val="20"/>
        </w:rPr>
        <w:t xml:space="preserve"> 65000,00</w:t>
      </w:r>
      <w:r>
        <w:rPr>
          <w:rFonts w:ascii="Arial CE" w:hAnsi="Arial CE" w:cs="Arial CE"/>
          <w:b/>
          <w:bCs/>
          <w:sz w:val="20"/>
          <w:szCs w:val="20"/>
        </w:rPr>
        <w:t xml:space="preserve"> / Oferta z najwyższą ceną:</w:t>
      </w:r>
      <w:r>
        <w:rPr>
          <w:rFonts w:ascii="Arial CE" w:hAnsi="Arial CE" w:cs="Arial CE"/>
          <w:sz w:val="20"/>
          <w:szCs w:val="20"/>
        </w:rPr>
        <w:t xml:space="preserve"> 65000,00 </w:t>
      </w:r>
    </w:p>
    <w:p w:rsidR="0013506E" w:rsidRDefault="0013506E" w:rsidP="0013506E">
      <w:pPr>
        <w:pStyle w:val="NormalnyWeb"/>
        <w:numPr>
          <w:ilvl w:val="0"/>
          <w:numId w:val="4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Waluta:</w:t>
      </w:r>
      <w:r>
        <w:rPr>
          <w:rFonts w:ascii="Arial CE" w:hAnsi="Arial CE" w:cs="Arial CE"/>
          <w:sz w:val="20"/>
          <w:szCs w:val="20"/>
        </w:rPr>
        <w:t xml:space="preserve"> PLN .</w:t>
      </w:r>
    </w:p>
    <w:p w:rsidR="0013506E" w:rsidRDefault="0013506E" w:rsidP="0013506E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13506E" w:rsidRDefault="0013506E" w:rsidP="0013506E">
      <w:pPr>
        <w:pStyle w:val="khtitle"/>
        <w:spacing w:line="400" w:lineRule="atLeast"/>
        <w:jc w:val="center"/>
        <w:rPr>
          <w:rFonts w:ascii="Arial CE" w:hAnsi="Arial CE" w:cs="Arial CE"/>
        </w:rPr>
      </w:pPr>
      <w:r>
        <w:rPr>
          <w:rFonts w:ascii="Arial CE" w:hAnsi="Arial CE" w:cs="Arial CE"/>
        </w:rPr>
        <w:t>ZAŁĄCZNIK I</w:t>
      </w:r>
    </w:p>
    <w:p w:rsidR="0013506E" w:rsidRDefault="0013506E" w:rsidP="0013506E">
      <w:pPr>
        <w:pStyle w:val="NormalnyWeb"/>
        <w:spacing w:line="400" w:lineRule="atLeast"/>
        <w:jc w:val="center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Uzasadnienie udzielenia zamówienia w trybie negocjacji bez ogłoszenia, zamówienia z wolnej ręki albo zapytania o cenę</w:t>
      </w:r>
    </w:p>
    <w:p w:rsidR="0013506E" w:rsidRDefault="0013506E" w:rsidP="0013506E">
      <w:pPr>
        <w:pStyle w:val="NormalnyWeb"/>
        <w:numPr>
          <w:ilvl w:val="0"/>
          <w:numId w:val="44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1. Podstawa prawna</w:t>
      </w:r>
    </w:p>
    <w:p w:rsidR="0013506E" w:rsidRDefault="0013506E" w:rsidP="0013506E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Postępowanie prowadzone jest w trybie zamówienie z wolnej ręki na podstawie art. 67 ust. 1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1 lit. a, art. 67 ust. 1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1 lit. b ustawy z dnia 29 stycznia 2004r. - Prawo zamówień publicznych.</w:t>
      </w:r>
    </w:p>
    <w:p w:rsidR="0013506E" w:rsidRDefault="0013506E" w:rsidP="0013506E">
      <w:pPr>
        <w:pStyle w:val="NormalnyWeb"/>
        <w:numPr>
          <w:ilvl w:val="0"/>
          <w:numId w:val="44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2. Uzasadnienia wyboru trybu</w:t>
      </w:r>
    </w:p>
    <w:p w:rsidR="0013506E" w:rsidRDefault="0013506E" w:rsidP="0013506E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Należy podać uzasadnienie faktyczne i prawne wyboru trybu oraz wyjaśnić, dlaczego udzielenie zamówienia jest zgodne z przepisami.</w:t>
      </w:r>
    </w:p>
    <w:p w:rsidR="0013506E" w:rsidRDefault="0013506E" w:rsidP="0013506E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Pekao Szczecin </w:t>
      </w:r>
      <w:proofErr w:type="spellStart"/>
      <w:r>
        <w:rPr>
          <w:rFonts w:ascii="Arial CE" w:hAnsi="Arial CE" w:cs="Arial CE"/>
          <w:sz w:val="20"/>
          <w:szCs w:val="20"/>
        </w:rPr>
        <w:t>Open</w:t>
      </w:r>
      <w:proofErr w:type="spellEnd"/>
      <w:r>
        <w:rPr>
          <w:rFonts w:ascii="Arial CE" w:hAnsi="Arial CE" w:cs="Arial CE"/>
          <w:sz w:val="20"/>
          <w:szCs w:val="20"/>
        </w:rPr>
        <w:t xml:space="preserve"> to najstarszy i największy zawodowy turniej tenisowy w Polsce. Wysoki poziom sportowy a także organizacyjny przyczynił się do tego, że w przeszłości turniej dostał prestiżowe wyróżnienie </w:t>
      </w:r>
      <w:proofErr w:type="spellStart"/>
      <w:r>
        <w:rPr>
          <w:rFonts w:ascii="Arial CE" w:hAnsi="Arial CE" w:cs="Arial CE"/>
          <w:sz w:val="20"/>
          <w:szCs w:val="20"/>
        </w:rPr>
        <w:t>Challenger</w:t>
      </w:r>
      <w:proofErr w:type="spellEnd"/>
      <w:r>
        <w:rPr>
          <w:rFonts w:ascii="Arial CE" w:hAnsi="Arial CE" w:cs="Arial C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sz w:val="20"/>
          <w:szCs w:val="20"/>
        </w:rPr>
        <w:t>Award</w:t>
      </w:r>
      <w:proofErr w:type="spellEnd"/>
      <w:r>
        <w:rPr>
          <w:rFonts w:ascii="Arial CE" w:hAnsi="Arial CE" w:cs="Arial CE"/>
          <w:sz w:val="20"/>
          <w:szCs w:val="20"/>
        </w:rPr>
        <w:t xml:space="preserve">, nagrodę ATP i ITF dla najlepszego męskiego </w:t>
      </w:r>
      <w:proofErr w:type="spellStart"/>
      <w:r>
        <w:rPr>
          <w:rFonts w:ascii="Arial CE" w:hAnsi="Arial CE" w:cs="Arial CE"/>
          <w:sz w:val="20"/>
          <w:szCs w:val="20"/>
        </w:rPr>
        <w:t>challengera</w:t>
      </w:r>
      <w:proofErr w:type="spellEnd"/>
      <w:r>
        <w:rPr>
          <w:rFonts w:ascii="Arial CE" w:hAnsi="Arial CE" w:cs="Arial CE"/>
          <w:sz w:val="20"/>
          <w:szCs w:val="20"/>
        </w:rPr>
        <w:t xml:space="preserve"> na świecie. Turniej ma wymiar nie tylko sportowy. Jest znaczącym wydarzeniem biznesowym. Ze względu na sponsora tytularnego, jakim jest jeden z największych banków w Polsce, rywalizację tenisistów śledzą przedstawiciele znaczących instytucji finansowych i życia gospodarczego. Turniej jest również ważnym wydarzeniem o charakterze medialnym. Obsługuje go kilkudziesięciu akredytowanych dziennikarzy z redakcji lokalnych i ogólnopolskich. Turniejowi towarzyszy bogata kampania promocyjna prowadzone przez organizatorów turnieju. Jedynym podmiotem upoważnionym przez ATP do organizacji turnieju jest Agencja Reklamowa Bono. Również ta firma jako jedyna prowadzi działania marketingowe i promocyjne turnieju i partnerów zawodów. Na tej podstawie komisja przetargowa zdecydowała, aby realizację usług promocyjnych przy turnieju Pekao Szczecin </w:t>
      </w:r>
      <w:proofErr w:type="spellStart"/>
      <w:r>
        <w:rPr>
          <w:rFonts w:ascii="Arial CE" w:hAnsi="Arial CE" w:cs="Arial CE"/>
          <w:sz w:val="20"/>
          <w:szCs w:val="20"/>
        </w:rPr>
        <w:t>Open</w:t>
      </w:r>
      <w:proofErr w:type="spellEnd"/>
      <w:r>
        <w:rPr>
          <w:rFonts w:ascii="Arial CE" w:hAnsi="Arial CE" w:cs="Arial CE"/>
          <w:sz w:val="20"/>
          <w:szCs w:val="20"/>
        </w:rPr>
        <w:t xml:space="preserve"> powierzyć AR Bono</w:t>
      </w:r>
    </w:p>
    <w:p w:rsidR="0013506E" w:rsidRDefault="0013506E" w:rsidP="0013506E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B42C3D" w:rsidRPr="0013506E" w:rsidRDefault="00B42C3D" w:rsidP="0013506E"/>
    <w:sectPr w:rsidR="00B42C3D" w:rsidRPr="0013506E" w:rsidSect="00DD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3A1"/>
    <w:multiLevelType w:val="multilevel"/>
    <w:tmpl w:val="DBF8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81A"/>
    <w:multiLevelType w:val="multilevel"/>
    <w:tmpl w:val="A656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773FE"/>
    <w:multiLevelType w:val="multilevel"/>
    <w:tmpl w:val="4914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A7F23"/>
    <w:multiLevelType w:val="multilevel"/>
    <w:tmpl w:val="8C7A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842C9"/>
    <w:multiLevelType w:val="multilevel"/>
    <w:tmpl w:val="A9F4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4137A"/>
    <w:multiLevelType w:val="multilevel"/>
    <w:tmpl w:val="BD2A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F69F6"/>
    <w:multiLevelType w:val="multilevel"/>
    <w:tmpl w:val="7E92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B46AD"/>
    <w:multiLevelType w:val="multilevel"/>
    <w:tmpl w:val="4766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2F6B89"/>
    <w:multiLevelType w:val="multilevel"/>
    <w:tmpl w:val="7622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3967B9"/>
    <w:multiLevelType w:val="multilevel"/>
    <w:tmpl w:val="01C2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177109"/>
    <w:multiLevelType w:val="multilevel"/>
    <w:tmpl w:val="7058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246DB4"/>
    <w:multiLevelType w:val="multilevel"/>
    <w:tmpl w:val="E0D0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BB0DE1"/>
    <w:multiLevelType w:val="multilevel"/>
    <w:tmpl w:val="20D8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500179"/>
    <w:multiLevelType w:val="multilevel"/>
    <w:tmpl w:val="658C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356E6F"/>
    <w:multiLevelType w:val="multilevel"/>
    <w:tmpl w:val="E644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D61BB2"/>
    <w:multiLevelType w:val="multilevel"/>
    <w:tmpl w:val="487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1522E0"/>
    <w:multiLevelType w:val="multilevel"/>
    <w:tmpl w:val="6A02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4C63FC"/>
    <w:multiLevelType w:val="multilevel"/>
    <w:tmpl w:val="F1E0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582479"/>
    <w:multiLevelType w:val="multilevel"/>
    <w:tmpl w:val="EA98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66353F"/>
    <w:multiLevelType w:val="multilevel"/>
    <w:tmpl w:val="D0C4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A23B8F"/>
    <w:multiLevelType w:val="multilevel"/>
    <w:tmpl w:val="48C2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0D1BF5"/>
    <w:multiLevelType w:val="multilevel"/>
    <w:tmpl w:val="88AA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091078"/>
    <w:multiLevelType w:val="multilevel"/>
    <w:tmpl w:val="23C8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A1608F"/>
    <w:multiLevelType w:val="multilevel"/>
    <w:tmpl w:val="40E8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2B5EE9"/>
    <w:multiLevelType w:val="multilevel"/>
    <w:tmpl w:val="D68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1F34A6"/>
    <w:multiLevelType w:val="multilevel"/>
    <w:tmpl w:val="12EE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B4229B"/>
    <w:multiLevelType w:val="multilevel"/>
    <w:tmpl w:val="8F86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B7102D"/>
    <w:multiLevelType w:val="multilevel"/>
    <w:tmpl w:val="9EB0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99256D"/>
    <w:multiLevelType w:val="multilevel"/>
    <w:tmpl w:val="0550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31029B"/>
    <w:multiLevelType w:val="multilevel"/>
    <w:tmpl w:val="29B6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2D3B40"/>
    <w:multiLevelType w:val="multilevel"/>
    <w:tmpl w:val="AFAC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430817"/>
    <w:multiLevelType w:val="multilevel"/>
    <w:tmpl w:val="36CE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395644"/>
    <w:multiLevelType w:val="multilevel"/>
    <w:tmpl w:val="6A9C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C24CBA"/>
    <w:multiLevelType w:val="multilevel"/>
    <w:tmpl w:val="7FC8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0933A9"/>
    <w:multiLevelType w:val="multilevel"/>
    <w:tmpl w:val="1450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125F76"/>
    <w:multiLevelType w:val="multilevel"/>
    <w:tmpl w:val="053C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61710E"/>
    <w:multiLevelType w:val="multilevel"/>
    <w:tmpl w:val="F7F0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A40F6C"/>
    <w:multiLevelType w:val="multilevel"/>
    <w:tmpl w:val="B53E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B235AC"/>
    <w:multiLevelType w:val="multilevel"/>
    <w:tmpl w:val="96B6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8B3C10"/>
    <w:multiLevelType w:val="multilevel"/>
    <w:tmpl w:val="C884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DD765D"/>
    <w:multiLevelType w:val="multilevel"/>
    <w:tmpl w:val="19EC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E2482E"/>
    <w:multiLevelType w:val="multilevel"/>
    <w:tmpl w:val="B064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EF792F"/>
    <w:multiLevelType w:val="multilevel"/>
    <w:tmpl w:val="AFE4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5A3BAC"/>
    <w:multiLevelType w:val="multilevel"/>
    <w:tmpl w:val="C808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8"/>
  </w:num>
  <w:num w:numId="3">
    <w:abstractNumId w:val="22"/>
  </w:num>
  <w:num w:numId="4">
    <w:abstractNumId w:val="34"/>
  </w:num>
  <w:num w:numId="5">
    <w:abstractNumId w:val="43"/>
  </w:num>
  <w:num w:numId="6">
    <w:abstractNumId w:val="1"/>
  </w:num>
  <w:num w:numId="7">
    <w:abstractNumId w:val="29"/>
  </w:num>
  <w:num w:numId="8">
    <w:abstractNumId w:val="18"/>
  </w:num>
  <w:num w:numId="9">
    <w:abstractNumId w:val="12"/>
  </w:num>
  <w:num w:numId="10">
    <w:abstractNumId w:val="8"/>
  </w:num>
  <w:num w:numId="11">
    <w:abstractNumId w:val="35"/>
  </w:num>
  <w:num w:numId="12">
    <w:abstractNumId w:val="15"/>
  </w:num>
  <w:num w:numId="13">
    <w:abstractNumId w:val="30"/>
  </w:num>
  <w:num w:numId="14">
    <w:abstractNumId w:val="42"/>
  </w:num>
  <w:num w:numId="15">
    <w:abstractNumId w:val="33"/>
  </w:num>
  <w:num w:numId="16">
    <w:abstractNumId w:val="27"/>
  </w:num>
  <w:num w:numId="17">
    <w:abstractNumId w:val="17"/>
  </w:num>
  <w:num w:numId="18">
    <w:abstractNumId w:val="9"/>
  </w:num>
  <w:num w:numId="19">
    <w:abstractNumId w:val="24"/>
  </w:num>
  <w:num w:numId="20">
    <w:abstractNumId w:val="41"/>
  </w:num>
  <w:num w:numId="21">
    <w:abstractNumId w:val="32"/>
  </w:num>
  <w:num w:numId="22">
    <w:abstractNumId w:val="6"/>
  </w:num>
  <w:num w:numId="23">
    <w:abstractNumId w:val="31"/>
  </w:num>
  <w:num w:numId="24">
    <w:abstractNumId w:val="4"/>
  </w:num>
  <w:num w:numId="25">
    <w:abstractNumId w:val="5"/>
  </w:num>
  <w:num w:numId="26">
    <w:abstractNumId w:val="26"/>
  </w:num>
  <w:num w:numId="27">
    <w:abstractNumId w:val="28"/>
  </w:num>
  <w:num w:numId="28">
    <w:abstractNumId w:val="3"/>
  </w:num>
  <w:num w:numId="29">
    <w:abstractNumId w:val="37"/>
  </w:num>
  <w:num w:numId="30">
    <w:abstractNumId w:val="21"/>
  </w:num>
  <w:num w:numId="31">
    <w:abstractNumId w:val="13"/>
  </w:num>
  <w:num w:numId="32">
    <w:abstractNumId w:val="20"/>
  </w:num>
  <w:num w:numId="33">
    <w:abstractNumId w:val="36"/>
  </w:num>
  <w:num w:numId="34">
    <w:abstractNumId w:val="7"/>
  </w:num>
  <w:num w:numId="35">
    <w:abstractNumId w:val="39"/>
  </w:num>
  <w:num w:numId="36">
    <w:abstractNumId w:val="11"/>
  </w:num>
  <w:num w:numId="37">
    <w:abstractNumId w:val="2"/>
  </w:num>
  <w:num w:numId="38">
    <w:abstractNumId w:val="16"/>
  </w:num>
  <w:num w:numId="39">
    <w:abstractNumId w:val="23"/>
  </w:num>
  <w:num w:numId="40">
    <w:abstractNumId w:val="40"/>
  </w:num>
  <w:num w:numId="41">
    <w:abstractNumId w:val="10"/>
  </w:num>
  <w:num w:numId="42">
    <w:abstractNumId w:val="25"/>
  </w:num>
  <w:num w:numId="43">
    <w:abstractNumId w:val="14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2A9E"/>
    <w:rsid w:val="0003710B"/>
    <w:rsid w:val="000E2CA1"/>
    <w:rsid w:val="001332F2"/>
    <w:rsid w:val="0013506E"/>
    <w:rsid w:val="00147C09"/>
    <w:rsid w:val="00176D9B"/>
    <w:rsid w:val="001E2A9E"/>
    <w:rsid w:val="0027661E"/>
    <w:rsid w:val="00335195"/>
    <w:rsid w:val="00405044"/>
    <w:rsid w:val="00502100"/>
    <w:rsid w:val="00524767"/>
    <w:rsid w:val="006924F5"/>
    <w:rsid w:val="0079575A"/>
    <w:rsid w:val="00904E13"/>
    <w:rsid w:val="00954AE2"/>
    <w:rsid w:val="00A87E1E"/>
    <w:rsid w:val="00B42C3D"/>
    <w:rsid w:val="00CF0ED2"/>
    <w:rsid w:val="00D50F1F"/>
    <w:rsid w:val="00D512C6"/>
    <w:rsid w:val="00DD0F31"/>
    <w:rsid w:val="00EA76C4"/>
    <w:rsid w:val="00FF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E2A9E"/>
  </w:style>
  <w:style w:type="character" w:styleId="Hipercze">
    <w:name w:val="Hyperlink"/>
    <w:basedOn w:val="Domylnaczcionkaakapitu"/>
    <w:uiPriority w:val="99"/>
    <w:semiHidden/>
    <w:unhideWhenUsed/>
    <w:rsid w:val="001E2A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E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E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954AE2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604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93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94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85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96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00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1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0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3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73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127281&amp;rok=2016-07-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647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14</cp:revision>
  <cp:lastPrinted>2016-05-31T11:39:00Z</cp:lastPrinted>
  <dcterms:created xsi:type="dcterms:W3CDTF">2016-05-20T11:21:00Z</dcterms:created>
  <dcterms:modified xsi:type="dcterms:W3CDTF">2016-07-29T08:37:00Z</dcterms:modified>
</cp:coreProperties>
</file>